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DA" w:rsidRDefault="00FE0735" w:rsidP="00E47ADA">
      <w:pPr>
        <w:rPr>
          <w:lang w:val="en-US"/>
        </w:rPr>
      </w:pPr>
      <w:r w:rsidRPr="00FE0735">
        <w:rPr>
          <w:noProof/>
        </w:rPr>
        <w:pict>
          <v:rect id="_x0000_s1030" style="position:absolute;margin-left:-9pt;margin-top:9pt;width:3in;height:1in;z-index:251659264" strokecolor="white">
            <v:textbox>
              <w:txbxContent>
                <w:p w:rsidR="00E47ADA" w:rsidRDefault="00E47ADA" w:rsidP="00E47ADA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  <w:lang w:val="ro-RO"/>
                    </w:rPr>
                  </w:pPr>
                </w:p>
                <w:p w:rsidR="00E47ADA" w:rsidRPr="00E81FFD" w:rsidRDefault="00E47ADA" w:rsidP="00E47ADA">
                  <w:pPr>
                    <w:jc w:val="center"/>
                    <w:rPr>
                      <w:rFonts w:eastAsia="Arial Unicode MS"/>
                      <w:sz w:val="22"/>
                      <w:szCs w:val="22"/>
                      <w:lang w:val="ro-RO"/>
                    </w:rPr>
                  </w:pPr>
                  <w:r w:rsidRPr="00E81FFD">
                    <w:rPr>
                      <w:rFonts w:eastAsia="Arial Unicode MS"/>
                      <w:sz w:val="22"/>
                      <w:szCs w:val="22"/>
                      <w:lang w:val="ro-RO"/>
                    </w:rPr>
                    <w:t>REPUBLICA MOLDOVA</w:t>
                  </w:r>
                </w:p>
                <w:p w:rsidR="00E47ADA" w:rsidRPr="00E81FFD" w:rsidRDefault="00E47ADA" w:rsidP="00E47ADA">
                  <w:pPr>
                    <w:jc w:val="center"/>
                    <w:rPr>
                      <w:rFonts w:eastAsia="Arial Unicode MS"/>
                      <w:sz w:val="22"/>
                      <w:szCs w:val="22"/>
                      <w:lang w:val="ro-RO"/>
                    </w:rPr>
                  </w:pPr>
                  <w:r w:rsidRPr="00E81FFD">
                    <w:rPr>
                      <w:rFonts w:eastAsia="Arial Unicode MS"/>
                      <w:sz w:val="22"/>
                      <w:szCs w:val="22"/>
                      <w:lang w:val="ro-RO"/>
                    </w:rPr>
                    <w:t>RAIONUL NISPORENI</w:t>
                  </w:r>
                </w:p>
                <w:p w:rsidR="00E47ADA" w:rsidRPr="00E81FFD" w:rsidRDefault="00E47ADA" w:rsidP="00E47ADA">
                  <w:pPr>
                    <w:jc w:val="center"/>
                    <w:rPr>
                      <w:rFonts w:eastAsia="Arial Unicode MS"/>
                      <w:b/>
                      <w:sz w:val="22"/>
                      <w:szCs w:val="22"/>
                      <w:lang w:val="ro-RO"/>
                    </w:rPr>
                  </w:pPr>
                  <w:r w:rsidRPr="00E81FFD">
                    <w:rPr>
                      <w:rFonts w:eastAsia="Arial Unicode MS"/>
                      <w:b/>
                      <w:sz w:val="22"/>
                      <w:szCs w:val="22"/>
                      <w:lang w:val="ro-RO"/>
                    </w:rPr>
                    <w:t xml:space="preserve">CONSILIUL COMUNAL </w:t>
                  </w:r>
                </w:p>
                <w:p w:rsidR="00E47ADA" w:rsidRPr="00E81FFD" w:rsidRDefault="00E47ADA" w:rsidP="00E47ADA">
                  <w:pPr>
                    <w:jc w:val="center"/>
                    <w:rPr>
                      <w:rFonts w:eastAsia="Arial Unicode MS"/>
                      <w:b/>
                      <w:sz w:val="22"/>
                      <w:szCs w:val="22"/>
                      <w:lang w:val="ro-RO"/>
                    </w:rPr>
                  </w:pPr>
                  <w:r w:rsidRPr="00E81FFD">
                    <w:rPr>
                      <w:rFonts w:eastAsia="Arial Unicode MS"/>
                      <w:b/>
                      <w:sz w:val="22"/>
                      <w:szCs w:val="22"/>
                      <w:lang w:val="ro-RO"/>
                    </w:rPr>
                    <w:t>ŞIŞCANI</w:t>
                  </w:r>
                </w:p>
              </w:txbxContent>
            </v:textbox>
          </v:rect>
        </w:pict>
      </w:r>
      <w:r w:rsidR="00E47ADA">
        <w:rPr>
          <w:lang w:val="en-US"/>
        </w:rPr>
        <w:t xml:space="preserve">                                         </w:t>
      </w:r>
    </w:p>
    <w:p w:rsidR="00E47ADA" w:rsidRPr="0053529A" w:rsidRDefault="00E47ADA" w:rsidP="00E47ADA">
      <w:pPr>
        <w:pBdr>
          <w:bottom w:val="thinThickSmallGap" w:sz="12" w:space="1" w:color="auto"/>
        </w:pBdr>
        <w:jc w:val="center"/>
        <w:rPr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702310" cy="85598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ADA" w:rsidRPr="00711E3B" w:rsidRDefault="00E47ADA" w:rsidP="00E47ADA">
      <w:pPr>
        <w:jc w:val="center"/>
        <w:rPr>
          <w:b/>
          <w:i/>
          <w:sz w:val="18"/>
          <w:szCs w:val="18"/>
          <w:lang w:val="ro-RO"/>
        </w:rPr>
      </w:pPr>
      <w:r w:rsidRPr="00711E3B">
        <w:rPr>
          <w:b/>
          <w:i/>
          <w:sz w:val="18"/>
          <w:szCs w:val="18"/>
          <w:lang w:val="ro-RO"/>
        </w:rPr>
        <w:t xml:space="preserve">6437, r-l Nisporeni, s. Şişcani, </w:t>
      </w:r>
      <w:proofErr w:type="spellStart"/>
      <w:r w:rsidRPr="00711E3B">
        <w:rPr>
          <w:b/>
          <w:i/>
          <w:sz w:val="18"/>
          <w:szCs w:val="18"/>
          <w:lang w:val="ro-RO"/>
        </w:rPr>
        <w:t>str.Ştefan</w:t>
      </w:r>
      <w:proofErr w:type="spellEnd"/>
      <w:r w:rsidRPr="00711E3B">
        <w:rPr>
          <w:b/>
          <w:i/>
          <w:sz w:val="18"/>
          <w:szCs w:val="18"/>
          <w:lang w:val="ro-RO"/>
        </w:rPr>
        <w:t xml:space="preserve"> cel Mare</w:t>
      </w:r>
      <w:r w:rsidR="00511D72">
        <w:rPr>
          <w:b/>
          <w:i/>
          <w:sz w:val="18"/>
          <w:szCs w:val="18"/>
          <w:lang w:val="ro-RO"/>
        </w:rPr>
        <w:t xml:space="preserve"> și Sfânt</w:t>
      </w:r>
      <w:r w:rsidRPr="00711E3B">
        <w:rPr>
          <w:b/>
          <w:i/>
          <w:sz w:val="18"/>
          <w:szCs w:val="18"/>
          <w:lang w:val="ro-RO"/>
        </w:rPr>
        <w:t xml:space="preserve">-113, Primăria: tel: +264-42-236;  +264-42-238. fax.+264 -42-238, </w:t>
      </w:r>
    </w:p>
    <w:p w:rsidR="00E47ADA" w:rsidRPr="00711E3B" w:rsidRDefault="00E47ADA" w:rsidP="00E47ADA">
      <w:pPr>
        <w:jc w:val="center"/>
        <w:rPr>
          <w:b/>
          <w:i/>
          <w:sz w:val="18"/>
          <w:szCs w:val="18"/>
          <w:lang w:val="ro-RO"/>
        </w:rPr>
      </w:pPr>
      <w:r w:rsidRPr="00711E3B">
        <w:rPr>
          <w:b/>
          <w:i/>
          <w:sz w:val="18"/>
          <w:szCs w:val="18"/>
          <w:lang w:val="ro-RO"/>
        </w:rPr>
        <w:t xml:space="preserve">e_mail  </w:t>
      </w:r>
      <w:r w:rsidR="00DC4733">
        <w:rPr>
          <w:b/>
          <w:i/>
          <w:sz w:val="18"/>
          <w:szCs w:val="18"/>
          <w:lang w:val="ro-RO"/>
        </w:rPr>
        <w:t>primaria.siscani@apl.gov.md</w:t>
      </w:r>
    </w:p>
    <w:p w:rsidR="00D0088B" w:rsidRDefault="00D0088B" w:rsidP="00127B84">
      <w:pPr>
        <w:jc w:val="center"/>
        <w:rPr>
          <w:b/>
          <w:bCs/>
          <w:i/>
          <w:shadow/>
          <w:sz w:val="28"/>
          <w:szCs w:val="28"/>
          <w:lang w:val="de-AT"/>
        </w:rPr>
      </w:pPr>
    </w:p>
    <w:p w:rsidR="000D3574" w:rsidRDefault="000D3574" w:rsidP="00127B84">
      <w:pPr>
        <w:jc w:val="center"/>
        <w:rPr>
          <w:b/>
          <w:bCs/>
          <w:shadow/>
          <w:sz w:val="28"/>
          <w:szCs w:val="28"/>
          <w:lang w:val="de-AT"/>
        </w:rPr>
      </w:pPr>
      <w:r w:rsidRPr="000D3574">
        <w:rPr>
          <w:b/>
          <w:bCs/>
          <w:shadow/>
          <w:sz w:val="28"/>
          <w:szCs w:val="28"/>
          <w:lang w:val="de-AT"/>
        </w:rPr>
        <w:t>DECIZIE   nr.</w:t>
      </w:r>
      <w:r w:rsidR="00660D05">
        <w:rPr>
          <w:b/>
          <w:bCs/>
          <w:shadow/>
          <w:sz w:val="28"/>
          <w:szCs w:val="28"/>
          <w:lang w:val="de-AT"/>
        </w:rPr>
        <w:t>5</w:t>
      </w:r>
      <w:r w:rsidRPr="000D3574">
        <w:rPr>
          <w:b/>
          <w:bCs/>
          <w:shadow/>
          <w:sz w:val="28"/>
          <w:szCs w:val="28"/>
          <w:lang w:val="de-AT"/>
        </w:rPr>
        <w:t>/</w:t>
      </w:r>
      <w:r w:rsidR="00A534CB">
        <w:rPr>
          <w:b/>
          <w:bCs/>
          <w:shadow/>
          <w:sz w:val="28"/>
          <w:szCs w:val="28"/>
          <w:lang w:val="de-AT"/>
        </w:rPr>
        <w:t>2</w:t>
      </w:r>
    </w:p>
    <w:p w:rsidR="00616A43" w:rsidRPr="00A26007" w:rsidRDefault="00616A43" w:rsidP="00127B84">
      <w:pPr>
        <w:jc w:val="center"/>
        <w:rPr>
          <w:b/>
          <w:bCs/>
          <w:shadow/>
          <w:sz w:val="16"/>
          <w:szCs w:val="16"/>
          <w:lang w:val="de-AT"/>
        </w:rPr>
      </w:pPr>
    </w:p>
    <w:p w:rsidR="00E47ADA" w:rsidRDefault="00614190" w:rsidP="00E47ADA">
      <w:pPr>
        <w:rPr>
          <w:b/>
          <w:bCs/>
          <w:i/>
          <w:shadow/>
          <w:lang w:val="ro-RO"/>
        </w:rPr>
      </w:pPr>
      <w:r>
        <w:rPr>
          <w:b/>
          <w:bCs/>
          <w:i/>
          <w:shadow/>
          <w:lang w:val="ro-RO"/>
        </w:rPr>
        <w:t>0</w:t>
      </w:r>
      <w:r w:rsidR="00660D05">
        <w:rPr>
          <w:b/>
          <w:bCs/>
          <w:i/>
          <w:shadow/>
          <w:lang w:val="ro-RO"/>
        </w:rPr>
        <w:t>5</w:t>
      </w:r>
      <w:r w:rsidR="00375206">
        <w:rPr>
          <w:b/>
          <w:bCs/>
          <w:i/>
          <w:shadow/>
          <w:lang w:val="ro-RO"/>
        </w:rPr>
        <w:t xml:space="preserve"> decembrie</w:t>
      </w:r>
      <w:r w:rsidR="00B85959">
        <w:rPr>
          <w:b/>
          <w:bCs/>
          <w:i/>
          <w:shadow/>
          <w:lang w:val="ro-RO"/>
        </w:rPr>
        <w:t xml:space="preserve"> 20</w:t>
      </w:r>
      <w:r w:rsidR="002F127A">
        <w:rPr>
          <w:b/>
          <w:bCs/>
          <w:i/>
          <w:shadow/>
          <w:lang w:val="ro-RO"/>
        </w:rPr>
        <w:t>2</w:t>
      </w:r>
      <w:r w:rsidR="00660D05">
        <w:rPr>
          <w:b/>
          <w:bCs/>
          <w:i/>
          <w:shadow/>
          <w:lang w:val="ro-RO"/>
        </w:rPr>
        <w:t>5</w:t>
      </w:r>
      <w:r w:rsidR="00E47ADA">
        <w:rPr>
          <w:b/>
          <w:bCs/>
          <w:i/>
          <w:shadow/>
          <w:lang w:val="ro-RO"/>
        </w:rPr>
        <w:t xml:space="preserve">                                                                                                       </w:t>
      </w:r>
      <w:proofErr w:type="spellStart"/>
      <w:r w:rsidR="00E47ADA">
        <w:rPr>
          <w:b/>
          <w:bCs/>
          <w:i/>
          <w:shadow/>
          <w:lang w:val="ro-RO"/>
        </w:rPr>
        <w:t>s.Șișcani</w:t>
      </w:r>
      <w:proofErr w:type="spellEnd"/>
    </w:p>
    <w:p w:rsidR="000D3574" w:rsidRPr="00127B84" w:rsidRDefault="000D3574" w:rsidP="000D3574">
      <w:pPr>
        <w:rPr>
          <w:b/>
          <w:bCs/>
          <w:sz w:val="16"/>
          <w:szCs w:val="16"/>
          <w:lang w:val="ro-RO"/>
        </w:rPr>
      </w:pPr>
    </w:p>
    <w:p w:rsidR="00A26007" w:rsidRDefault="000D3574" w:rsidP="000D3574">
      <w:pPr>
        <w:rPr>
          <w:b/>
          <w:bCs/>
          <w:i/>
          <w:sz w:val="26"/>
          <w:szCs w:val="26"/>
          <w:lang w:val="ro-RO"/>
        </w:rPr>
      </w:pPr>
      <w:r w:rsidRPr="000D3574">
        <w:rPr>
          <w:b/>
          <w:bCs/>
          <w:i/>
          <w:sz w:val="26"/>
          <w:szCs w:val="26"/>
          <w:lang w:val="en-US"/>
        </w:rPr>
        <w:t xml:space="preserve">„Cu </w:t>
      </w:r>
      <w:r w:rsidRPr="000D3574">
        <w:rPr>
          <w:b/>
          <w:bCs/>
          <w:i/>
          <w:sz w:val="26"/>
          <w:szCs w:val="26"/>
          <w:lang w:val="ro-RO"/>
        </w:rPr>
        <w:t>privire la</w:t>
      </w:r>
      <w:r w:rsidR="00A26007">
        <w:rPr>
          <w:b/>
          <w:bCs/>
          <w:i/>
          <w:sz w:val="26"/>
          <w:szCs w:val="26"/>
          <w:lang w:val="ro-RO"/>
        </w:rPr>
        <w:t xml:space="preserve"> stabilirea</w:t>
      </w:r>
      <w:r w:rsidRPr="000D3574">
        <w:rPr>
          <w:b/>
          <w:bCs/>
          <w:i/>
          <w:sz w:val="26"/>
          <w:szCs w:val="26"/>
          <w:lang w:val="ro-RO"/>
        </w:rPr>
        <w:t xml:space="preserve"> cotel</w:t>
      </w:r>
      <w:r w:rsidR="00A26007">
        <w:rPr>
          <w:b/>
          <w:bCs/>
          <w:i/>
          <w:sz w:val="26"/>
          <w:szCs w:val="26"/>
          <w:lang w:val="ro-RO"/>
        </w:rPr>
        <w:t>or</w:t>
      </w:r>
      <w:r w:rsidRPr="000D3574">
        <w:rPr>
          <w:b/>
          <w:bCs/>
          <w:i/>
          <w:sz w:val="26"/>
          <w:szCs w:val="26"/>
          <w:lang w:val="ro-RO"/>
        </w:rPr>
        <w:t xml:space="preserve"> la impozitul</w:t>
      </w:r>
    </w:p>
    <w:p w:rsidR="00A26007" w:rsidRDefault="00A26007" w:rsidP="000D3574">
      <w:pPr>
        <w:rPr>
          <w:b/>
          <w:bCs/>
          <w:i/>
          <w:sz w:val="26"/>
          <w:szCs w:val="26"/>
          <w:lang w:val="ro-RO"/>
        </w:rPr>
      </w:pPr>
      <w:r>
        <w:rPr>
          <w:b/>
          <w:bCs/>
          <w:i/>
          <w:sz w:val="26"/>
          <w:szCs w:val="26"/>
          <w:lang w:val="ro-RO"/>
        </w:rPr>
        <w:t xml:space="preserve">pentru </w:t>
      </w:r>
      <w:r w:rsidR="000D3574" w:rsidRPr="000D3574">
        <w:rPr>
          <w:b/>
          <w:bCs/>
          <w:i/>
          <w:sz w:val="26"/>
          <w:szCs w:val="26"/>
          <w:lang w:val="ro-RO"/>
        </w:rPr>
        <w:t xml:space="preserve">bunurile imobiliare </w:t>
      </w:r>
      <w:r>
        <w:rPr>
          <w:b/>
          <w:bCs/>
          <w:i/>
          <w:sz w:val="26"/>
          <w:szCs w:val="26"/>
          <w:lang w:val="ro-RO"/>
        </w:rPr>
        <w:t xml:space="preserve">și </w:t>
      </w:r>
    </w:p>
    <w:p w:rsidR="000D3574" w:rsidRPr="000D3574" w:rsidRDefault="00A26007" w:rsidP="000D3574">
      <w:pPr>
        <w:rPr>
          <w:b/>
          <w:bCs/>
          <w:i/>
          <w:sz w:val="26"/>
          <w:szCs w:val="26"/>
          <w:lang w:val="ro-RO"/>
        </w:rPr>
      </w:pPr>
      <w:r>
        <w:rPr>
          <w:b/>
          <w:bCs/>
          <w:i/>
          <w:sz w:val="26"/>
          <w:szCs w:val="26"/>
          <w:lang w:val="ro-RO"/>
        </w:rPr>
        <w:t xml:space="preserve">impozitul funciar </w:t>
      </w:r>
      <w:r w:rsidR="000D3574" w:rsidRPr="000D3574">
        <w:rPr>
          <w:b/>
          <w:bCs/>
          <w:i/>
          <w:sz w:val="26"/>
          <w:szCs w:val="26"/>
          <w:lang w:val="ro-RO"/>
        </w:rPr>
        <w:t>pentru anul 20</w:t>
      </w:r>
      <w:r w:rsidR="006822B7">
        <w:rPr>
          <w:b/>
          <w:bCs/>
          <w:i/>
          <w:sz w:val="26"/>
          <w:szCs w:val="26"/>
          <w:lang w:val="ro-RO"/>
        </w:rPr>
        <w:t>2</w:t>
      </w:r>
      <w:r w:rsidR="00660D05">
        <w:rPr>
          <w:b/>
          <w:bCs/>
          <w:i/>
          <w:sz w:val="26"/>
          <w:szCs w:val="26"/>
          <w:lang w:val="ro-RO"/>
        </w:rPr>
        <w:t>6</w:t>
      </w:r>
      <w:r w:rsidR="00B85959">
        <w:rPr>
          <w:b/>
          <w:bCs/>
          <w:i/>
          <w:sz w:val="26"/>
          <w:szCs w:val="26"/>
          <w:lang w:val="ro-RO"/>
        </w:rPr>
        <w:t>”</w:t>
      </w:r>
    </w:p>
    <w:p w:rsidR="000D3574" w:rsidRPr="00127B84" w:rsidRDefault="000D3574" w:rsidP="000D3574">
      <w:pPr>
        <w:rPr>
          <w:b/>
          <w:bCs/>
          <w:i/>
          <w:sz w:val="16"/>
          <w:szCs w:val="16"/>
          <w:lang w:val="ro-RO"/>
        </w:rPr>
      </w:pPr>
    </w:p>
    <w:p w:rsidR="00616A43" w:rsidRDefault="00616A43" w:rsidP="00616A43">
      <w:pPr>
        <w:ind w:firstLine="284"/>
        <w:jc w:val="both"/>
        <w:rPr>
          <w:color w:val="000000"/>
          <w:sz w:val="26"/>
          <w:szCs w:val="26"/>
          <w:lang w:val="ro-RO" w:eastAsia="en-US"/>
        </w:rPr>
      </w:pPr>
      <w:r>
        <w:rPr>
          <w:color w:val="000000"/>
          <w:sz w:val="26"/>
          <w:szCs w:val="26"/>
          <w:lang w:val="ro-RO" w:eastAsia="en-US"/>
        </w:rPr>
        <w:t>În scopul asigurării părții de venit la bugetul local pentru anul 202</w:t>
      </w:r>
      <w:r w:rsidR="00660D05">
        <w:rPr>
          <w:color w:val="000000"/>
          <w:sz w:val="26"/>
          <w:szCs w:val="26"/>
          <w:lang w:val="ro-RO" w:eastAsia="en-US"/>
        </w:rPr>
        <w:t>6</w:t>
      </w:r>
      <w:r>
        <w:rPr>
          <w:color w:val="000000"/>
          <w:sz w:val="26"/>
          <w:szCs w:val="26"/>
          <w:lang w:val="ro-RO" w:eastAsia="en-US"/>
        </w:rPr>
        <w:t>;</w:t>
      </w:r>
    </w:p>
    <w:p w:rsidR="00616A43" w:rsidRPr="00616A43" w:rsidRDefault="00616A43" w:rsidP="00616A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ind w:firstLine="284"/>
        <w:jc w:val="both"/>
        <w:rPr>
          <w:bCs/>
          <w:iCs/>
          <w:sz w:val="26"/>
          <w:szCs w:val="26"/>
          <w:lang w:val="ro-RO"/>
        </w:rPr>
      </w:pPr>
      <w:proofErr w:type="spellStart"/>
      <w:r>
        <w:rPr>
          <w:bCs/>
          <w:iCs/>
          <w:sz w:val="26"/>
          <w:szCs w:val="26"/>
        </w:rPr>
        <w:t>Consult</w:t>
      </w:r>
      <w:proofErr w:type="spellEnd"/>
      <w:r w:rsidR="00A26007">
        <w:rPr>
          <w:bCs/>
          <w:iCs/>
          <w:sz w:val="26"/>
          <w:szCs w:val="26"/>
          <w:lang w:val="ro-RO"/>
        </w:rPr>
        <w:t>â</w:t>
      </w:r>
      <w:proofErr w:type="spellStart"/>
      <w:r>
        <w:rPr>
          <w:bCs/>
          <w:iCs/>
          <w:sz w:val="26"/>
          <w:szCs w:val="26"/>
        </w:rPr>
        <w:t>nd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avizele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comisiilor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de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specialitate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constituite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pe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l</w:t>
      </w:r>
      <w:proofErr w:type="spellEnd"/>
      <w:r w:rsidR="00A26007">
        <w:rPr>
          <w:bCs/>
          <w:iCs/>
          <w:sz w:val="26"/>
          <w:szCs w:val="26"/>
          <w:lang w:val="ro-RO"/>
        </w:rPr>
        <w:t>â</w:t>
      </w:r>
      <w:proofErr w:type="spellStart"/>
      <w:r w:rsidRPr="00D92738">
        <w:rPr>
          <w:bCs/>
          <w:iCs/>
          <w:sz w:val="26"/>
          <w:szCs w:val="26"/>
        </w:rPr>
        <w:t>ngă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Consiliul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comunal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  <w:lang w:val="ro-RO"/>
        </w:rPr>
        <w:t>Șișcani</w:t>
      </w:r>
      <w:r w:rsidRPr="00D92738">
        <w:rPr>
          <w:bCs/>
          <w:iCs/>
          <w:sz w:val="26"/>
          <w:szCs w:val="26"/>
        </w:rPr>
        <w:t>;</w:t>
      </w:r>
    </w:p>
    <w:p w:rsidR="000D3574" w:rsidRPr="000D3574" w:rsidRDefault="000D3574" w:rsidP="000D3574">
      <w:pPr>
        <w:ind w:firstLine="284"/>
        <w:jc w:val="both"/>
        <w:rPr>
          <w:bCs/>
          <w:sz w:val="26"/>
          <w:szCs w:val="26"/>
          <w:lang w:val="ro-RO"/>
        </w:rPr>
      </w:pPr>
      <w:r w:rsidRPr="000D3574">
        <w:rPr>
          <w:bCs/>
          <w:sz w:val="26"/>
          <w:szCs w:val="26"/>
          <w:lang w:val="ro-RO"/>
        </w:rPr>
        <w:t>În conformitate cu Titlul VI al Codului Fiscal, Legea nr.1056</w:t>
      </w:r>
      <w:r w:rsidR="00616A43">
        <w:rPr>
          <w:bCs/>
          <w:sz w:val="26"/>
          <w:szCs w:val="26"/>
          <w:lang w:val="ro-RO"/>
        </w:rPr>
        <w:t>/</w:t>
      </w:r>
      <w:r w:rsidRPr="000D3574">
        <w:rPr>
          <w:bCs/>
          <w:sz w:val="26"/>
          <w:szCs w:val="26"/>
          <w:lang w:val="ro-RO"/>
        </w:rPr>
        <w:t>2000 ”pentru punerea în aplica</w:t>
      </w:r>
      <w:r w:rsidR="005820E3">
        <w:rPr>
          <w:bCs/>
          <w:sz w:val="26"/>
          <w:szCs w:val="26"/>
          <w:lang w:val="ro-RO"/>
        </w:rPr>
        <w:t>r</w:t>
      </w:r>
      <w:r w:rsidRPr="000D3574">
        <w:rPr>
          <w:bCs/>
          <w:sz w:val="26"/>
          <w:szCs w:val="26"/>
          <w:lang w:val="ro-RO"/>
        </w:rPr>
        <w:t>e a Titlului VI a Codului Fiscal”, art.280 din Legea nr.1055</w:t>
      </w:r>
      <w:r w:rsidR="00616A43">
        <w:rPr>
          <w:bCs/>
          <w:sz w:val="26"/>
          <w:szCs w:val="26"/>
          <w:lang w:val="ro-RO"/>
        </w:rPr>
        <w:t>/</w:t>
      </w:r>
      <w:r w:rsidRPr="000D3574">
        <w:rPr>
          <w:bCs/>
          <w:sz w:val="26"/>
          <w:szCs w:val="26"/>
          <w:lang w:val="ro-RO"/>
        </w:rPr>
        <w:t xml:space="preserve">2000 ”pentru aprobarea Titlului VI a Codului Fiscal”, </w:t>
      </w:r>
      <w:r w:rsidR="00616A43">
        <w:rPr>
          <w:bCs/>
          <w:sz w:val="26"/>
          <w:szCs w:val="26"/>
          <w:lang w:val="ro-RO"/>
        </w:rPr>
        <w:t>a</w:t>
      </w:r>
      <w:r w:rsidR="00616A43" w:rsidRPr="000D3574">
        <w:rPr>
          <w:bCs/>
          <w:sz w:val="26"/>
          <w:szCs w:val="26"/>
          <w:lang w:val="ro-RO"/>
        </w:rPr>
        <w:t xml:space="preserve">rt.14 alin.(2) </w:t>
      </w:r>
      <w:proofErr w:type="spellStart"/>
      <w:r w:rsidR="00616A43" w:rsidRPr="000D3574">
        <w:rPr>
          <w:bCs/>
          <w:sz w:val="26"/>
          <w:szCs w:val="26"/>
          <w:lang w:val="ro-RO"/>
        </w:rPr>
        <w:t>lit.a</w:t>
      </w:r>
      <w:proofErr w:type="spellEnd"/>
      <w:r w:rsidR="00616A43" w:rsidRPr="000D3574">
        <w:rPr>
          <w:bCs/>
          <w:sz w:val="26"/>
          <w:szCs w:val="26"/>
          <w:lang w:val="ro-RO"/>
        </w:rPr>
        <w:t>) din Legea nr.436</w:t>
      </w:r>
      <w:r w:rsidR="00616A43">
        <w:rPr>
          <w:bCs/>
          <w:sz w:val="26"/>
          <w:szCs w:val="26"/>
          <w:lang w:val="ro-RO"/>
        </w:rPr>
        <w:t>/</w:t>
      </w:r>
      <w:r w:rsidR="00616A43" w:rsidRPr="000D3574">
        <w:rPr>
          <w:bCs/>
          <w:sz w:val="26"/>
          <w:szCs w:val="26"/>
          <w:lang w:val="ro-RO"/>
        </w:rPr>
        <w:t xml:space="preserve">2006 ”privind administraţia publică locală”, </w:t>
      </w:r>
      <w:r w:rsidR="00616A43" w:rsidRPr="00D70A3E">
        <w:rPr>
          <w:bCs/>
          <w:sz w:val="26"/>
          <w:szCs w:val="26"/>
          <w:lang w:val="ro-RO"/>
        </w:rPr>
        <w:t>Legea</w:t>
      </w:r>
      <w:r w:rsidR="00616A43" w:rsidRPr="00D70A3E">
        <w:rPr>
          <w:lang w:val="en-US"/>
        </w:rPr>
        <w:t xml:space="preserve"> </w:t>
      </w:r>
      <w:r w:rsidR="00616A43">
        <w:rPr>
          <w:bCs/>
          <w:sz w:val="26"/>
          <w:szCs w:val="26"/>
          <w:lang w:val="ro-RO"/>
        </w:rPr>
        <w:t>nr. 181/</w:t>
      </w:r>
      <w:r w:rsidR="00616A43" w:rsidRPr="00D70A3E">
        <w:rPr>
          <w:bCs/>
          <w:sz w:val="26"/>
          <w:szCs w:val="26"/>
          <w:lang w:val="ro-RO"/>
        </w:rPr>
        <w:t xml:space="preserve">2014 </w:t>
      </w:r>
      <w:r w:rsidR="00616A43">
        <w:rPr>
          <w:bCs/>
          <w:sz w:val="26"/>
          <w:szCs w:val="26"/>
          <w:lang w:val="ro-RO"/>
        </w:rPr>
        <w:t xml:space="preserve">„privind </w:t>
      </w:r>
      <w:r w:rsidR="00616A43" w:rsidRPr="00D70A3E">
        <w:rPr>
          <w:bCs/>
          <w:sz w:val="26"/>
          <w:szCs w:val="26"/>
          <w:lang w:val="ro-RO"/>
        </w:rPr>
        <w:t>finanțel</w:t>
      </w:r>
      <w:r w:rsidR="00616A43">
        <w:rPr>
          <w:bCs/>
          <w:sz w:val="26"/>
          <w:szCs w:val="26"/>
          <w:lang w:val="ro-RO"/>
        </w:rPr>
        <w:t>e</w:t>
      </w:r>
      <w:r w:rsidR="00616A43" w:rsidRPr="00D70A3E">
        <w:rPr>
          <w:bCs/>
          <w:sz w:val="26"/>
          <w:szCs w:val="26"/>
          <w:lang w:val="ro-RO"/>
        </w:rPr>
        <w:t xml:space="preserve"> publice și responsabilității bugetar-fiscale</w:t>
      </w:r>
      <w:r w:rsidR="00616A43">
        <w:rPr>
          <w:bCs/>
          <w:sz w:val="26"/>
          <w:szCs w:val="26"/>
          <w:lang w:val="ro-RO"/>
        </w:rPr>
        <w:t>”, Legea nr.397/</w:t>
      </w:r>
      <w:r w:rsidR="00616A43" w:rsidRPr="000D3574">
        <w:rPr>
          <w:bCs/>
          <w:sz w:val="26"/>
          <w:szCs w:val="26"/>
          <w:lang w:val="ro-RO"/>
        </w:rPr>
        <w:t xml:space="preserve">2003 ”privind </w:t>
      </w:r>
      <w:r w:rsidR="00616A43">
        <w:rPr>
          <w:bCs/>
          <w:sz w:val="26"/>
          <w:szCs w:val="26"/>
          <w:lang w:val="ro-RO"/>
        </w:rPr>
        <w:t>f</w:t>
      </w:r>
      <w:r w:rsidR="00616A43" w:rsidRPr="000D3574">
        <w:rPr>
          <w:bCs/>
          <w:sz w:val="26"/>
          <w:szCs w:val="26"/>
          <w:lang w:val="ro-RO"/>
        </w:rPr>
        <w:t xml:space="preserve">inanţele publice locale”, </w:t>
      </w:r>
      <w:r w:rsidRPr="000D3574">
        <w:rPr>
          <w:bCs/>
          <w:sz w:val="26"/>
          <w:szCs w:val="26"/>
          <w:lang w:val="ro-RO"/>
        </w:rPr>
        <w:t>consiliul comunal Şişcani,</w:t>
      </w:r>
    </w:p>
    <w:p w:rsidR="000D3574" w:rsidRPr="009D5108" w:rsidRDefault="000D3574" w:rsidP="000D3574">
      <w:pPr>
        <w:ind w:firstLine="284"/>
        <w:jc w:val="both"/>
        <w:rPr>
          <w:sz w:val="10"/>
          <w:szCs w:val="10"/>
          <w:lang w:val="ro-RO"/>
        </w:rPr>
      </w:pPr>
    </w:p>
    <w:p w:rsidR="000D3574" w:rsidRPr="000D3574" w:rsidRDefault="000D3574" w:rsidP="000D3574">
      <w:pPr>
        <w:ind w:firstLine="284"/>
        <w:jc w:val="center"/>
        <w:rPr>
          <w:b/>
          <w:sz w:val="28"/>
          <w:szCs w:val="28"/>
          <w:lang w:val="ro-RO"/>
        </w:rPr>
      </w:pPr>
      <w:r w:rsidRPr="000D3574">
        <w:rPr>
          <w:b/>
          <w:sz w:val="28"/>
          <w:szCs w:val="28"/>
          <w:lang w:val="ro-RO"/>
        </w:rPr>
        <w:t>DECIDE:</w:t>
      </w:r>
    </w:p>
    <w:p w:rsidR="000D3574" w:rsidRPr="009D5108" w:rsidRDefault="000D3574" w:rsidP="000D3574">
      <w:pPr>
        <w:ind w:firstLine="284"/>
        <w:jc w:val="center"/>
        <w:rPr>
          <w:b/>
          <w:sz w:val="10"/>
          <w:szCs w:val="10"/>
          <w:lang w:val="ro-RO"/>
        </w:rPr>
      </w:pPr>
    </w:p>
    <w:p w:rsidR="00B35C14" w:rsidRDefault="00B35C14" w:rsidP="008D212C">
      <w:pPr>
        <w:pStyle w:val="Listparagraf"/>
        <w:numPr>
          <w:ilvl w:val="0"/>
          <w:numId w:val="5"/>
        </w:numPr>
        <w:ind w:left="426" w:hanging="360"/>
        <w:jc w:val="both"/>
        <w:rPr>
          <w:sz w:val="26"/>
          <w:szCs w:val="26"/>
          <w:lang w:val="ro-RO"/>
        </w:rPr>
      </w:pPr>
      <w:r w:rsidRPr="000D3574">
        <w:rPr>
          <w:sz w:val="26"/>
          <w:szCs w:val="26"/>
          <w:lang w:val="ro-RO"/>
        </w:rPr>
        <w:t xml:space="preserve">Se ia act de informație prezentat de specialistul, Arseni Maria, privind stabilirea cotelor la </w:t>
      </w:r>
      <w:r w:rsidR="00A26007">
        <w:rPr>
          <w:sz w:val="26"/>
          <w:szCs w:val="26"/>
          <w:lang w:val="ro-RO"/>
        </w:rPr>
        <w:t xml:space="preserve">impozitul pentru </w:t>
      </w:r>
      <w:r w:rsidR="00A26007" w:rsidRPr="00CD31DD">
        <w:rPr>
          <w:sz w:val="26"/>
          <w:szCs w:val="26"/>
          <w:lang w:val="ro-RO"/>
        </w:rPr>
        <w:t>bunurilor imobil</w:t>
      </w:r>
      <w:r w:rsidR="00A26007">
        <w:rPr>
          <w:sz w:val="26"/>
          <w:szCs w:val="26"/>
          <w:lang w:val="ro-RO"/>
        </w:rPr>
        <w:t>iare și</w:t>
      </w:r>
      <w:r w:rsidR="00A26007" w:rsidRPr="00A26007">
        <w:rPr>
          <w:sz w:val="26"/>
          <w:szCs w:val="26"/>
          <w:lang w:val="ro-RO"/>
        </w:rPr>
        <w:t xml:space="preserve"> </w:t>
      </w:r>
      <w:r w:rsidR="00A26007" w:rsidRPr="00CD31DD">
        <w:rPr>
          <w:sz w:val="26"/>
          <w:szCs w:val="26"/>
          <w:lang w:val="ro-RO"/>
        </w:rPr>
        <w:t>impozitul funciar</w:t>
      </w:r>
      <w:r w:rsidRPr="000D3574">
        <w:rPr>
          <w:sz w:val="26"/>
          <w:szCs w:val="26"/>
          <w:lang w:val="ro-RO"/>
        </w:rPr>
        <w:t xml:space="preserve"> pe perioada fiscală </w:t>
      </w:r>
      <w:r>
        <w:rPr>
          <w:sz w:val="26"/>
          <w:szCs w:val="26"/>
          <w:lang w:val="ro-RO"/>
        </w:rPr>
        <w:t>202</w:t>
      </w:r>
      <w:r w:rsidR="00D0088B">
        <w:rPr>
          <w:sz w:val="26"/>
          <w:szCs w:val="26"/>
          <w:lang w:val="ro-RO"/>
        </w:rPr>
        <w:t>6</w:t>
      </w:r>
      <w:r>
        <w:rPr>
          <w:sz w:val="26"/>
          <w:szCs w:val="26"/>
          <w:lang w:val="ro-RO"/>
        </w:rPr>
        <w:t>;</w:t>
      </w:r>
    </w:p>
    <w:p w:rsidR="00B35C14" w:rsidRPr="00B35C14" w:rsidRDefault="00B35C14" w:rsidP="00B35C14">
      <w:pPr>
        <w:pStyle w:val="Listparagraf"/>
        <w:ind w:left="426"/>
        <w:jc w:val="both"/>
        <w:rPr>
          <w:sz w:val="16"/>
          <w:szCs w:val="16"/>
          <w:lang w:val="ro-RO"/>
        </w:rPr>
      </w:pPr>
    </w:p>
    <w:p w:rsidR="000D3574" w:rsidRDefault="000D3574" w:rsidP="008D212C">
      <w:pPr>
        <w:pStyle w:val="Listparagraf"/>
        <w:numPr>
          <w:ilvl w:val="0"/>
          <w:numId w:val="5"/>
        </w:numPr>
        <w:ind w:left="426" w:hanging="360"/>
        <w:jc w:val="both"/>
        <w:rPr>
          <w:sz w:val="26"/>
          <w:szCs w:val="26"/>
          <w:lang w:val="ro-RO"/>
        </w:rPr>
      </w:pPr>
      <w:r w:rsidRPr="00CD31DD">
        <w:rPr>
          <w:sz w:val="26"/>
          <w:szCs w:val="26"/>
          <w:lang w:val="ro-RO"/>
        </w:rPr>
        <w:t>Se aprobă</w:t>
      </w:r>
      <w:r w:rsidR="00C07D15">
        <w:rPr>
          <w:sz w:val="26"/>
          <w:szCs w:val="26"/>
          <w:lang w:val="ro-RO"/>
        </w:rPr>
        <w:t>, începând cu 01.01.202</w:t>
      </w:r>
      <w:r w:rsidR="00660D05">
        <w:rPr>
          <w:sz w:val="26"/>
          <w:szCs w:val="26"/>
          <w:lang w:val="ro-RO"/>
        </w:rPr>
        <w:t>6</w:t>
      </w:r>
      <w:r w:rsidR="00C07D15">
        <w:rPr>
          <w:sz w:val="26"/>
          <w:szCs w:val="26"/>
          <w:lang w:val="ro-RO"/>
        </w:rPr>
        <w:t>,</w:t>
      </w:r>
      <w:r w:rsidRPr="00CD31DD">
        <w:rPr>
          <w:sz w:val="26"/>
          <w:szCs w:val="26"/>
          <w:lang w:val="ro-RO"/>
        </w:rPr>
        <w:t xml:space="preserve"> cotele </w:t>
      </w:r>
      <w:r w:rsidR="00A26007">
        <w:rPr>
          <w:sz w:val="26"/>
          <w:szCs w:val="26"/>
          <w:lang w:val="ro-RO"/>
        </w:rPr>
        <w:t>la</w:t>
      </w:r>
      <w:r w:rsidRPr="00CD31DD">
        <w:rPr>
          <w:sz w:val="26"/>
          <w:szCs w:val="26"/>
          <w:lang w:val="ro-RO"/>
        </w:rPr>
        <w:t xml:space="preserve"> </w:t>
      </w:r>
      <w:r w:rsidR="00A26007">
        <w:rPr>
          <w:sz w:val="26"/>
          <w:szCs w:val="26"/>
          <w:lang w:val="ro-RO"/>
        </w:rPr>
        <w:t xml:space="preserve">impozitul pentru </w:t>
      </w:r>
      <w:r w:rsidRPr="00CD31DD">
        <w:rPr>
          <w:sz w:val="26"/>
          <w:szCs w:val="26"/>
          <w:lang w:val="ro-RO"/>
        </w:rPr>
        <w:t>bunurilor imobil</w:t>
      </w:r>
      <w:r w:rsidR="00A26007">
        <w:rPr>
          <w:sz w:val="26"/>
          <w:szCs w:val="26"/>
          <w:lang w:val="ro-RO"/>
        </w:rPr>
        <w:t>iare și</w:t>
      </w:r>
      <w:r w:rsidR="00A26007" w:rsidRPr="00A26007">
        <w:rPr>
          <w:sz w:val="26"/>
          <w:szCs w:val="26"/>
          <w:lang w:val="ro-RO"/>
        </w:rPr>
        <w:t xml:space="preserve"> </w:t>
      </w:r>
      <w:r w:rsidR="00A26007">
        <w:rPr>
          <w:sz w:val="26"/>
          <w:szCs w:val="26"/>
          <w:lang w:val="ro-RO"/>
        </w:rPr>
        <w:t xml:space="preserve">pentru </w:t>
      </w:r>
      <w:r w:rsidR="00A26007" w:rsidRPr="00CD31DD">
        <w:rPr>
          <w:sz w:val="26"/>
          <w:szCs w:val="26"/>
          <w:lang w:val="ro-RO"/>
        </w:rPr>
        <w:t>impozitul funciar</w:t>
      </w:r>
      <w:r w:rsidR="00C07D15">
        <w:rPr>
          <w:sz w:val="26"/>
          <w:szCs w:val="26"/>
          <w:lang w:val="ro-RO"/>
        </w:rPr>
        <w:t>, conform anexei  la prezenta Decizie;</w:t>
      </w:r>
    </w:p>
    <w:p w:rsidR="00C07D15" w:rsidRPr="00616A43" w:rsidRDefault="00C07D15" w:rsidP="007C537F">
      <w:pPr>
        <w:rPr>
          <w:lang w:val="ro-RO"/>
        </w:rPr>
      </w:pPr>
    </w:p>
    <w:p w:rsidR="005F01F9" w:rsidRPr="007C537F" w:rsidRDefault="005F01F9" w:rsidP="007C537F">
      <w:pPr>
        <w:pStyle w:val="Listparagraf"/>
        <w:numPr>
          <w:ilvl w:val="0"/>
          <w:numId w:val="6"/>
        </w:numPr>
        <w:ind w:left="426"/>
        <w:rPr>
          <w:sz w:val="26"/>
          <w:szCs w:val="26"/>
          <w:lang w:val="ro-RO"/>
        </w:rPr>
      </w:pPr>
      <w:r w:rsidRPr="007C537F">
        <w:rPr>
          <w:sz w:val="26"/>
          <w:szCs w:val="26"/>
          <w:lang w:val="ro-RO"/>
        </w:rPr>
        <w:t xml:space="preserve">Se aprobă </w:t>
      </w:r>
      <w:proofErr w:type="spellStart"/>
      <w:r w:rsidR="007C537F" w:rsidRPr="007C537F">
        <w:rPr>
          <w:color w:val="333333"/>
          <w:sz w:val="26"/>
          <w:szCs w:val="26"/>
          <w:shd w:val="clear" w:color="auto" w:fill="FFFFFF"/>
        </w:rPr>
        <w:t>limita</w:t>
      </w:r>
      <w:proofErr w:type="spellEnd"/>
      <w:r w:rsidR="007C537F" w:rsidRPr="007C537F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C537F" w:rsidRPr="007C537F">
        <w:rPr>
          <w:color w:val="333333"/>
          <w:sz w:val="26"/>
          <w:szCs w:val="26"/>
          <w:shd w:val="clear" w:color="auto" w:fill="FFFFFF"/>
        </w:rPr>
        <w:t>valorii</w:t>
      </w:r>
      <w:proofErr w:type="spellEnd"/>
      <w:r w:rsidR="007C537F" w:rsidRPr="007C537F">
        <w:rPr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 w:rsidR="007C537F" w:rsidRPr="007C537F">
        <w:rPr>
          <w:color w:val="333333"/>
          <w:sz w:val="26"/>
          <w:szCs w:val="26"/>
          <w:shd w:val="clear" w:color="auto" w:fill="FFFFFF"/>
        </w:rPr>
        <w:t>costului</w:t>
      </w:r>
      <w:proofErr w:type="spellEnd"/>
      <w:r w:rsidR="007C537F" w:rsidRPr="007C537F">
        <w:rPr>
          <w:color w:val="333333"/>
          <w:sz w:val="26"/>
          <w:szCs w:val="26"/>
          <w:shd w:val="clear" w:color="auto" w:fill="FFFFFF"/>
        </w:rPr>
        <w:t>)</w:t>
      </w:r>
      <w:r w:rsidR="007C537F" w:rsidRPr="007C537F">
        <w:rPr>
          <w:color w:val="333333"/>
          <w:sz w:val="26"/>
          <w:szCs w:val="26"/>
          <w:shd w:val="clear" w:color="auto" w:fill="FFFFFF"/>
          <w:lang w:val="ro-RO"/>
        </w:rPr>
        <w:t xml:space="preserve"> în mărime de 25000 lei conform art.283 alin.(2) Cod Fiscal</w:t>
      </w:r>
      <w:r w:rsidR="00C07D15" w:rsidRPr="007C537F">
        <w:rPr>
          <w:sz w:val="26"/>
          <w:szCs w:val="26"/>
          <w:lang w:val="ro-RO"/>
        </w:rPr>
        <w:t>;</w:t>
      </w:r>
    </w:p>
    <w:p w:rsidR="00C07D15" w:rsidRPr="00616A43" w:rsidRDefault="00C07D15" w:rsidP="00C07D15">
      <w:pPr>
        <w:pStyle w:val="Listparagraf"/>
        <w:ind w:left="426"/>
        <w:jc w:val="both"/>
        <w:rPr>
          <w:sz w:val="16"/>
          <w:szCs w:val="16"/>
          <w:lang w:val="ro-RO"/>
        </w:rPr>
      </w:pPr>
    </w:p>
    <w:p w:rsidR="000D3574" w:rsidRDefault="000D3574" w:rsidP="00C07D15">
      <w:pPr>
        <w:pStyle w:val="Listparagraf"/>
        <w:numPr>
          <w:ilvl w:val="0"/>
          <w:numId w:val="6"/>
        </w:numPr>
        <w:ind w:left="426"/>
        <w:jc w:val="both"/>
        <w:rPr>
          <w:sz w:val="26"/>
          <w:szCs w:val="26"/>
          <w:lang w:val="ro-RO"/>
        </w:rPr>
      </w:pPr>
      <w:r w:rsidRPr="000D3574">
        <w:rPr>
          <w:sz w:val="26"/>
          <w:szCs w:val="26"/>
          <w:lang w:val="ro-RO"/>
        </w:rPr>
        <w:t xml:space="preserve">Responsabilitatea executării prezentei decizii se </w:t>
      </w:r>
      <w:proofErr w:type="spellStart"/>
      <w:r w:rsidRPr="000D3574">
        <w:rPr>
          <w:sz w:val="26"/>
          <w:szCs w:val="26"/>
          <w:lang w:val="ro-RO"/>
        </w:rPr>
        <w:t>atribu</w:t>
      </w:r>
      <w:r w:rsidR="00C07D15">
        <w:rPr>
          <w:sz w:val="26"/>
          <w:szCs w:val="26"/>
          <w:lang w:val="ro-RO"/>
        </w:rPr>
        <w:t>e</w:t>
      </w:r>
      <w:proofErr w:type="spellEnd"/>
      <w:r w:rsidR="00C07D15">
        <w:rPr>
          <w:sz w:val="26"/>
          <w:szCs w:val="26"/>
          <w:lang w:val="ro-RO"/>
        </w:rPr>
        <w:t xml:space="preserve"> specialistului, Arseni Maria;</w:t>
      </w:r>
    </w:p>
    <w:p w:rsidR="00C07D15" w:rsidRPr="00616A43" w:rsidRDefault="00C07D15" w:rsidP="00C07D15">
      <w:pPr>
        <w:pStyle w:val="Listparagraf"/>
        <w:ind w:left="426" w:hanging="360"/>
        <w:rPr>
          <w:sz w:val="16"/>
          <w:szCs w:val="16"/>
          <w:lang w:val="ro-RO"/>
        </w:rPr>
      </w:pPr>
    </w:p>
    <w:p w:rsidR="00C07D15" w:rsidRPr="00C07D15" w:rsidRDefault="00C07D15" w:rsidP="00C07D15">
      <w:pPr>
        <w:pStyle w:val="Listparagraf"/>
        <w:numPr>
          <w:ilvl w:val="0"/>
          <w:numId w:val="6"/>
        </w:numPr>
        <w:ind w:left="426"/>
        <w:jc w:val="both"/>
        <w:rPr>
          <w:sz w:val="26"/>
          <w:szCs w:val="26"/>
          <w:lang w:val="en-US"/>
        </w:rPr>
      </w:pPr>
      <w:proofErr w:type="spellStart"/>
      <w:r w:rsidRPr="00A2013E">
        <w:rPr>
          <w:sz w:val="26"/>
          <w:szCs w:val="26"/>
          <w:lang w:val="en-US"/>
        </w:rPr>
        <w:t>Prezenta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decizie</w:t>
      </w:r>
      <w:proofErr w:type="spellEnd"/>
      <w:r w:rsidRPr="00A2013E">
        <w:rPr>
          <w:sz w:val="26"/>
          <w:szCs w:val="26"/>
          <w:lang w:val="en-US"/>
        </w:rPr>
        <w:t xml:space="preserve"> se </w:t>
      </w:r>
      <w:proofErr w:type="spellStart"/>
      <w:r w:rsidRPr="00A2013E">
        <w:rPr>
          <w:sz w:val="26"/>
          <w:szCs w:val="26"/>
          <w:lang w:val="en-US"/>
        </w:rPr>
        <w:t>remite</w:t>
      </w:r>
      <w:proofErr w:type="spellEnd"/>
      <w:r w:rsidRPr="00A2013E">
        <w:rPr>
          <w:sz w:val="26"/>
          <w:szCs w:val="26"/>
          <w:lang w:val="en-US"/>
        </w:rPr>
        <w:t xml:space="preserve">  </w:t>
      </w:r>
      <w:proofErr w:type="spellStart"/>
      <w:r w:rsidRPr="00A2013E">
        <w:rPr>
          <w:sz w:val="26"/>
          <w:szCs w:val="26"/>
          <w:lang w:val="en-US"/>
        </w:rPr>
        <w:t>Organului</w:t>
      </w:r>
      <w:proofErr w:type="spellEnd"/>
      <w:r w:rsidRPr="00A2013E">
        <w:rPr>
          <w:sz w:val="26"/>
          <w:szCs w:val="26"/>
          <w:lang w:val="en-US"/>
        </w:rPr>
        <w:t xml:space="preserve">  Fiscal in </w:t>
      </w:r>
      <w:proofErr w:type="spellStart"/>
      <w:r w:rsidRPr="00A2013E">
        <w:rPr>
          <w:sz w:val="26"/>
          <w:szCs w:val="26"/>
          <w:lang w:val="en-US"/>
        </w:rPr>
        <w:t>termen</w:t>
      </w:r>
      <w:proofErr w:type="spellEnd"/>
      <w:r w:rsidRPr="00A2013E">
        <w:rPr>
          <w:sz w:val="26"/>
          <w:szCs w:val="26"/>
          <w:lang w:val="en-US"/>
        </w:rPr>
        <w:t xml:space="preserve"> de 10 </w:t>
      </w:r>
      <w:proofErr w:type="spellStart"/>
      <w:r w:rsidRPr="00A2013E">
        <w:rPr>
          <w:sz w:val="26"/>
          <w:szCs w:val="26"/>
          <w:lang w:val="en-US"/>
        </w:rPr>
        <w:t>zile</w:t>
      </w:r>
      <w:proofErr w:type="spellEnd"/>
      <w:r w:rsidRPr="00A2013E">
        <w:rPr>
          <w:sz w:val="26"/>
          <w:szCs w:val="26"/>
          <w:lang w:val="en-US"/>
        </w:rPr>
        <w:t xml:space="preserve"> din</w:t>
      </w:r>
      <w:r>
        <w:rPr>
          <w:sz w:val="26"/>
          <w:szCs w:val="26"/>
          <w:lang w:val="en-US"/>
        </w:rPr>
        <w:t xml:space="preserve"> data </w:t>
      </w:r>
      <w:proofErr w:type="spellStart"/>
      <w:r>
        <w:rPr>
          <w:sz w:val="26"/>
          <w:szCs w:val="26"/>
          <w:lang w:val="en-US"/>
        </w:rPr>
        <w:t>adoptarii</w:t>
      </w:r>
      <w:proofErr w:type="spellEnd"/>
      <w:r>
        <w:rPr>
          <w:sz w:val="26"/>
          <w:szCs w:val="26"/>
          <w:lang w:val="en-US"/>
        </w:rPr>
        <w:t>;</w:t>
      </w:r>
    </w:p>
    <w:p w:rsidR="00C07D15" w:rsidRPr="00616A43" w:rsidRDefault="00C07D15" w:rsidP="00C07D15">
      <w:pPr>
        <w:ind w:left="426" w:hanging="360"/>
        <w:jc w:val="both"/>
        <w:rPr>
          <w:sz w:val="16"/>
          <w:szCs w:val="16"/>
          <w:lang w:val="ro-RO"/>
        </w:rPr>
      </w:pPr>
    </w:p>
    <w:p w:rsidR="00BA3B85" w:rsidRDefault="00BA3B85" w:rsidP="00C07D15">
      <w:pPr>
        <w:pStyle w:val="Listparagraf"/>
        <w:numPr>
          <w:ilvl w:val="0"/>
          <w:numId w:val="6"/>
        </w:numPr>
        <w:ind w:left="426"/>
        <w:jc w:val="both"/>
        <w:rPr>
          <w:sz w:val="26"/>
          <w:szCs w:val="26"/>
          <w:lang w:val="ro-RO"/>
        </w:rPr>
      </w:pPr>
      <w:r w:rsidRPr="00BA3B85">
        <w:rPr>
          <w:sz w:val="26"/>
          <w:szCs w:val="26"/>
          <w:lang w:val="ro-RO"/>
        </w:rPr>
        <w:t xml:space="preserve">Prezenta decizie </w:t>
      </w:r>
      <w:proofErr w:type="spellStart"/>
      <w:r w:rsidR="00616A43" w:rsidRPr="00A2013E">
        <w:rPr>
          <w:sz w:val="26"/>
          <w:szCs w:val="26"/>
          <w:lang w:val="en-US"/>
        </w:rPr>
        <w:t>intră</w:t>
      </w:r>
      <w:proofErr w:type="spellEnd"/>
      <w:r w:rsidR="00616A43" w:rsidRPr="00A2013E">
        <w:rPr>
          <w:sz w:val="26"/>
          <w:szCs w:val="26"/>
          <w:lang w:val="en-US"/>
        </w:rPr>
        <w:t xml:space="preserve"> </w:t>
      </w:r>
      <w:proofErr w:type="spellStart"/>
      <w:r w:rsidR="00616A43" w:rsidRPr="00A2013E">
        <w:rPr>
          <w:sz w:val="26"/>
          <w:szCs w:val="26"/>
          <w:lang w:val="en-US"/>
        </w:rPr>
        <w:t>în</w:t>
      </w:r>
      <w:proofErr w:type="spellEnd"/>
      <w:r w:rsidR="00616A43" w:rsidRPr="00A2013E">
        <w:rPr>
          <w:sz w:val="26"/>
          <w:szCs w:val="26"/>
          <w:lang w:val="en-US"/>
        </w:rPr>
        <w:t xml:space="preserve"> </w:t>
      </w:r>
      <w:proofErr w:type="spellStart"/>
      <w:r w:rsidR="00616A43" w:rsidRPr="00A2013E">
        <w:rPr>
          <w:sz w:val="26"/>
          <w:szCs w:val="26"/>
          <w:lang w:val="en-US"/>
        </w:rPr>
        <w:t>vigoare</w:t>
      </w:r>
      <w:proofErr w:type="spellEnd"/>
      <w:r w:rsidR="00616A43" w:rsidRPr="00A2013E">
        <w:rPr>
          <w:sz w:val="26"/>
          <w:szCs w:val="26"/>
          <w:lang w:val="en-US"/>
        </w:rPr>
        <w:t xml:space="preserve"> la data de 01.01.202</w:t>
      </w:r>
      <w:r w:rsidR="00660D05">
        <w:rPr>
          <w:sz w:val="26"/>
          <w:szCs w:val="26"/>
          <w:lang w:val="en-US"/>
        </w:rPr>
        <w:t>6</w:t>
      </w:r>
      <w:r w:rsidR="00616A43" w:rsidRPr="00A2013E">
        <w:rPr>
          <w:sz w:val="26"/>
          <w:szCs w:val="26"/>
          <w:lang w:val="en-US"/>
        </w:rPr>
        <w:t xml:space="preserve"> </w:t>
      </w:r>
      <w:proofErr w:type="spellStart"/>
      <w:r w:rsidR="00616A43">
        <w:rPr>
          <w:sz w:val="26"/>
          <w:szCs w:val="26"/>
          <w:lang w:val="en-US"/>
        </w:rPr>
        <w:t>și</w:t>
      </w:r>
      <w:proofErr w:type="spellEnd"/>
      <w:r w:rsidR="00616A43">
        <w:rPr>
          <w:sz w:val="26"/>
          <w:szCs w:val="26"/>
          <w:lang w:val="en-US"/>
        </w:rPr>
        <w:t xml:space="preserve"> </w:t>
      </w:r>
      <w:r w:rsidRPr="00BA3B85">
        <w:rPr>
          <w:sz w:val="26"/>
          <w:szCs w:val="26"/>
          <w:lang w:val="ro-RO"/>
        </w:rPr>
        <w:t>se aduce la cunoştinţă publică prin intermediul mijloacelor d</w:t>
      </w:r>
      <w:r w:rsidR="00C07D15">
        <w:rPr>
          <w:sz w:val="26"/>
          <w:szCs w:val="26"/>
          <w:lang w:val="ro-RO"/>
        </w:rPr>
        <w:t>e comunicare în masă şi afişare, disponibile primăriei comunei Șișcani;</w:t>
      </w:r>
    </w:p>
    <w:p w:rsidR="00C07D15" w:rsidRPr="00616A43" w:rsidRDefault="00C07D15" w:rsidP="00C07D15">
      <w:pPr>
        <w:jc w:val="both"/>
        <w:rPr>
          <w:sz w:val="16"/>
          <w:szCs w:val="16"/>
          <w:lang w:val="ro-RO"/>
        </w:rPr>
      </w:pPr>
    </w:p>
    <w:p w:rsidR="000D3574" w:rsidRPr="000D3574" w:rsidRDefault="000D3574" w:rsidP="000D3574">
      <w:pPr>
        <w:pStyle w:val="Listparagraf"/>
        <w:numPr>
          <w:ilvl w:val="0"/>
          <w:numId w:val="6"/>
        </w:numPr>
        <w:ind w:left="426"/>
        <w:jc w:val="both"/>
        <w:rPr>
          <w:sz w:val="26"/>
          <w:szCs w:val="26"/>
          <w:lang w:val="ro-RO"/>
        </w:rPr>
      </w:pPr>
      <w:r w:rsidRPr="000D3574">
        <w:rPr>
          <w:sz w:val="26"/>
          <w:szCs w:val="26"/>
          <w:lang w:val="ro-RO"/>
        </w:rPr>
        <w:t>Controlul asupra executării prezentei decizii se atribu</w:t>
      </w:r>
      <w:r w:rsidR="00502D7A">
        <w:rPr>
          <w:sz w:val="26"/>
          <w:szCs w:val="26"/>
          <w:lang w:val="ro-RO"/>
        </w:rPr>
        <w:t>i</w:t>
      </w:r>
      <w:r w:rsidRPr="000D3574">
        <w:rPr>
          <w:sz w:val="26"/>
          <w:szCs w:val="26"/>
          <w:lang w:val="ro-RO"/>
        </w:rPr>
        <w:t xml:space="preserve">e primarului comunei Şişcani, </w:t>
      </w:r>
      <w:proofErr w:type="spellStart"/>
      <w:r w:rsidRPr="000D3574">
        <w:rPr>
          <w:sz w:val="26"/>
          <w:szCs w:val="26"/>
          <w:lang w:val="ro-RO"/>
        </w:rPr>
        <w:t>Bodean</w:t>
      </w:r>
      <w:proofErr w:type="spellEnd"/>
      <w:r w:rsidRPr="000D3574">
        <w:rPr>
          <w:sz w:val="26"/>
          <w:szCs w:val="26"/>
          <w:lang w:val="ro-RO"/>
        </w:rPr>
        <w:t xml:space="preserve"> Vladimir.</w:t>
      </w:r>
    </w:p>
    <w:p w:rsidR="000D3574" w:rsidRPr="00760866" w:rsidRDefault="000D3574" w:rsidP="00CD31DD">
      <w:pPr>
        <w:jc w:val="both"/>
        <w:rPr>
          <w:sz w:val="26"/>
          <w:szCs w:val="26"/>
          <w:lang w:val="ro-RO"/>
        </w:rPr>
      </w:pPr>
      <w:bookmarkStart w:id="0" w:name="_GoBack"/>
      <w:bookmarkEnd w:id="0"/>
    </w:p>
    <w:p w:rsidR="00D0088B" w:rsidRDefault="00D0088B" w:rsidP="00D0088B">
      <w:pPr>
        <w:ind w:firstLine="284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Au votat: pro – 9 consilieri,  contra –  0 consilieri,  s-au abţinut –  0  consilieri.</w:t>
      </w:r>
    </w:p>
    <w:p w:rsidR="00D0088B" w:rsidRDefault="00D0088B" w:rsidP="00D0088B">
      <w:pPr>
        <w:jc w:val="both"/>
        <w:rPr>
          <w:sz w:val="26"/>
          <w:szCs w:val="26"/>
          <w:lang w:val="ro-RO"/>
        </w:rPr>
      </w:pPr>
    </w:p>
    <w:p w:rsidR="00D0088B" w:rsidRDefault="00D0088B" w:rsidP="00D0088B">
      <w:pPr>
        <w:jc w:val="both"/>
        <w:rPr>
          <w:lang w:val="ro-RO"/>
        </w:rPr>
      </w:pPr>
    </w:p>
    <w:p w:rsidR="00D0088B" w:rsidRDefault="00D0088B" w:rsidP="00D0088B">
      <w:pPr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Preşedinte al şedinţei consiliului                                                         </w:t>
      </w:r>
      <w:proofErr w:type="spellStart"/>
      <w:r>
        <w:rPr>
          <w:b/>
          <w:sz w:val="26"/>
          <w:szCs w:val="26"/>
          <w:lang w:val="ro-RO"/>
        </w:rPr>
        <w:t>Rebeja</w:t>
      </w:r>
      <w:proofErr w:type="spellEnd"/>
      <w:r>
        <w:rPr>
          <w:b/>
          <w:sz w:val="26"/>
          <w:szCs w:val="26"/>
          <w:lang w:val="ro-RO"/>
        </w:rPr>
        <w:t xml:space="preserve"> Valentin</w:t>
      </w:r>
    </w:p>
    <w:p w:rsidR="00616A43" w:rsidRDefault="00616A43" w:rsidP="00AC1EB6">
      <w:pPr>
        <w:jc w:val="both"/>
        <w:rPr>
          <w:b/>
          <w:sz w:val="26"/>
          <w:szCs w:val="26"/>
          <w:lang w:val="ro-RO"/>
        </w:rPr>
      </w:pPr>
    </w:p>
    <w:p w:rsidR="00E36BB3" w:rsidRDefault="00E36BB3" w:rsidP="00AC1EB6">
      <w:pPr>
        <w:jc w:val="both"/>
        <w:rPr>
          <w:b/>
          <w:sz w:val="26"/>
          <w:szCs w:val="26"/>
          <w:lang w:val="ro-RO"/>
        </w:rPr>
      </w:pPr>
    </w:p>
    <w:p w:rsidR="00C07D15" w:rsidRPr="00E36BB3" w:rsidRDefault="00AC1EB6" w:rsidP="00E36BB3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ro-RO"/>
        </w:rPr>
        <w:t>Secretar al consiliului comunal Șișcani                                                 Croitoru Vitalie</w:t>
      </w:r>
      <w:r>
        <w:rPr>
          <w:sz w:val="26"/>
          <w:szCs w:val="26"/>
          <w:lang w:val="en-US"/>
        </w:rPr>
        <w:t xml:space="preserve"> </w:t>
      </w:r>
    </w:p>
    <w:p w:rsidR="00C07D15" w:rsidRDefault="00C07D15" w:rsidP="00C07D15">
      <w:pPr>
        <w:ind w:left="5812"/>
        <w:jc w:val="center"/>
        <w:rPr>
          <w:lang w:val="ro-RO"/>
        </w:rPr>
      </w:pPr>
    </w:p>
    <w:p w:rsidR="00C07D15" w:rsidRPr="004409DB" w:rsidRDefault="00C07D15" w:rsidP="00C07D15">
      <w:pPr>
        <w:ind w:left="5812"/>
        <w:jc w:val="center"/>
        <w:rPr>
          <w:lang w:val="ro-RO"/>
        </w:rPr>
      </w:pPr>
      <w:r w:rsidRPr="004409DB">
        <w:rPr>
          <w:lang w:val="ro-RO"/>
        </w:rPr>
        <w:t>Anex</w:t>
      </w:r>
      <w:r>
        <w:rPr>
          <w:lang w:val="ro-RO"/>
        </w:rPr>
        <w:t xml:space="preserve">a </w:t>
      </w:r>
    </w:p>
    <w:p w:rsidR="00C07D15" w:rsidRPr="004409DB" w:rsidRDefault="00C07D15" w:rsidP="00C07D15">
      <w:pPr>
        <w:ind w:left="5812"/>
        <w:jc w:val="center"/>
        <w:rPr>
          <w:lang w:val="ro-RO"/>
        </w:rPr>
      </w:pPr>
      <w:r>
        <w:rPr>
          <w:lang w:val="ro-RO"/>
        </w:rPr>
        <w:t>l</w:t>
      </w:r>
      <w:r w:rsidRPr="004409DB">
        <w:rPr>
          <w:lang w:val="ro-RO"/>
        </w:rPr>
        <w:t>a decizia nr.</w:t>
      </w:r>
      <w:r w:rsidR="00660D05">
        <w:rPr>
          <w:lang w:val="ro-RO"/>
        </w:rPr>
        <w:t>5</w:t>
      </w:r>
      <w:r w:rsidRPr="004409DB">
        <w:rPr>
          <w:lang w:val="ro-RO"/>
        </w:rPr>
        <w:t>/</w:t>
      </w:r>
      <w:r>
        <w:rPr>
          <w:lang w:val="ro-RO"/>
        </w:rPr>
        <w:t>2</w:t>
      </w:r>
      <w:r w:rsidRPr="004409DB">
        <w:rPr>
          <w:lang w:val="ro-RO"/>
        </w:rPr>
        <w:t xml:space="preserve"> din </w:t>
      </w:r>
      <w:r w:rsidR="00614190">
        <w:rPr>
          <w:lang w:val="ro-RO"/>
        </w:rPr>
        <w:t>0</w:t>
      </w:r>
      <w:r w:rsidR="00660D05">
        <w:rPr>
          <w:lang w:val="ro-RO"/>
        </w:rPr>
        <w:t>5</w:t>
      </w:r>
      <w:r>
        <w:rPr>
          <w:lang w:val="ro-RO"/>
        </w:rPr>
        <w:t>.12.202</w:t>
      </w:r>
      <w:r w:rsidR="00660D05">
        <w:rPr>
          <w:lang w:val="ro-RO"/>
        </w:rPr>
        <w:t>5</w:t>
      </w:r>
    </w:p>
    <w:tbl>
      <w:tblPr>
        <w:tblpPr w:leftFromText="180" w:rightFromText="180" w:vertAnchor="text" w:horzAnchor="margin" w:tblpXSpec="right" w:tblpY="2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3"/>
        <w:gridCol w:w="6204"/>
        <w:gridCol w:w="2693"/>
      </w:tblGrid>
      <w:tr w:rsidR="00A26007" w:rsidRPr="00235FCD" w:rsidTr="00980ABE">
        <w:trPr>
          <w:cantSplit/>
          <w:trHeight w:val="674"/>
        </w:trPr>
        <w:tc>
          <w:tcPr>
            <w:tcW w:w="850" w:type="dxa"/>
            <w:gridSpan w:val="2"/>
            <w:shd w:val="clear" w:color="auto" w:fill="auto"/>
          </w:tcPr>
          <w:p w:rsidR="00A26007" w:rsidRPr="00235FCD" w:rsidRDefault="00A26007" w:rsidP="00A26007">
            <w:pPr>
              <w:jc w:val="center"/>
              <w:rPr>
                <w:b/>
                <w:szCs w:val="28"/>
                <w:lang w:val="ro-RO"/>
              </w:rPr>
            </w:pPr>
            <w:r w:rsidRPr="00235FCD">
              <w:rPr>
                <w:b/>
                <w:szCs w:val="28"/>
                <w:lang w:val="ro-RO"/>
              </w:rPr>
              <w:t>Nr. d/o</w:t>
            </w:r>
          </w:p>
        </w:tc>
        <w:tc>
          <w:tcPr>
            <w:tcW w:w="6204" w:type="dxa"/>
            <w:shd w:val="clear" w:color="auto" w:fill="auto"/>
          </w:tcPr>
          <w:p w:rsidR="00A26007" w:rsidRPr="00235FCD" w:rsidRDefault="00A26007" w:rsidP="00A26007">
            <w:pPr>
              <w:tabs>
                <w:tab w:val="left" w:pos="2550"/>
              </w:tabs>
              <w:jc w:val="center"/>
              <w:rPr>
                <w:b/>
                <w:szCs w:val="28"/>
                <w:lang w:val="ro-RO"/>
              </w:rPr>
            </w:pPr>
            <w:r w:rsidRPr="00235FCD">
              <w:rPr>
                <w:b/>
                <w:szCs w:val="28"/>
                <w:lang w:val="ro-RO"/>
              </w:rPr>
              <w:t xml:space="preserve">Obiectele impunerii </w:t>
            </w:r>
          </w:p>
        </w:tc>
        <w:tc>
          <w:tcPr>
            <w:tcW w:w="2693" w:type="dxa"/>
            <w:shd w:val="clear" w:color="auto" w:fill="auto"/>
          </w:tcPr>
          <w:p w:rsidR="00A26007" w:rsidRPr="00235FCD" w:rsidRDefault="00A26007" w:rsidP="00A26007">
            <w:pPr>
              <w:jc w:val="center"/>
              <w:rPr>
                <w:b/>
                <w:szCs w:val="28"/>
                <w:lang w:val="ro-RO"/>
              </w:rPr>
            </w:pPr>
            <w:r w:rsidRPr="00235FCD">
              <w:rPr>
                <w:b/>
                <w:szCs w:val="28"/>
                <w:lang w:val="ro-RO"/>
              </w:rPr>
              <w:t>Cotele</w:t>
            </w:r>
            <w:r>
              <w:rPr>
                <w:b/>
                <w:szCs w:val="28"/>
                <w:lang w:val="ro-RO"/>
              </w:rPr>
              <w:t xml:space="preserve"> concrete</w:t>
            </w:r>
          </w:p>
        </w:tc>
      </w:tr>
      <w:tr w:rsidR="00A26007" w:rsidRPr="00F140E6" w:rsidTr="00980ABE">
        <w:trPr>
          <w:trHeight w:val="298"/>
        </w:trPr>
        <w:tc>
          <w:tcPr>
            <w:tcW w:w="850" w:type="dxa"/>
            <w:gridSpan w:val="2"/>
            <w:shd w:val="clear" w:color="auto" w:fill="auto"/>
          </w:tcPr>
          <w:p w:rsidR="00A26007" w:rsidRPr="001E2C42" w:rsidRDefault="00A26007" w:rsidP="00A26007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I</w:t>
            </w:r>
          </w:p>
        </w:tc>
        <w:tc>
          <w:tcPr>
            <w:tcW w:w="8897" w:type="dxa"/>
            <w:gridSpan w:val="2"/>
            <w:shd w:val="clear" w:color="auto" w:fill="auto"/>
          </w:tcPr>
          <w:p w:rsidR="00A26007" w:rsidRPr="00C014C8" w:rsidRDefault="00A26007" w:rsidP="00A26007">
            <w:pPr>
              <w:jc w:val="center"/>
              <w:rPr>
                <w:b/>
                <w:szCs w:val="28"/>
                <w:lang w:val="ro-RO"/>
              </w:rPr>
            </w:pPr>
            <w:r w:rsidRPr="00C014C8">
              <w:rPr>
                <w:b/>
                <w:szCs w:val="28"/>
                <w:lang w:val="ro-RO"/>
              </w:rPr>
              <w:t xml:space="preserve">Cotele concrete la impozitul pe bunurile imobiliare </w:t>
            </w:r>
          </w:p>
          <w:p w:rsidR="00A26007" w:rsidRPr="00C014C8" w:rsidRDefault="00A26007" w:rsidP="00A26007">
            <w:pPr>
              <w:jc w:val="center"/>
              <w:rPr>
                <w:szCs w:val="28"/>
                <w:lang w:val="ro-RO"/>
              </w:rPr>
            </w:pPr>
            <w:r w:rsidRPr="00C014C8">
              <w:rPr>
                <w:szCs w:val="28"/>
                <w:lang w:val="ro-RO"/>
              </w:rPr>
              <w:t xml:space="preserve">pentru bunurile </w:t>
            </w:r>
            <w:r>
              <w:rPr>
                <w:szCs w:val="28"/>
                <w:lang w:val="ro-RO"/>
              </w:rPr>
              <w:t xml:space="preserve">imobiliare </w:t>
            </w:r>
            <w:r w:rsidRPr="00C014C8">
              <w:rPr>
                <w:szCs w:val="28"/>
                <w:lang w:val="ro-RO"/>
              </w:rPr>
              <w:t>evaluate de către organele cadastrale în scopul impozitării</w:t>
            </w:r>
          </w:p>
          <w:p w:rsidR="00A26007" w:rsidRPr="00235FCD" w:rsidRDefault="00A26007" w:rsidP="00A26007">
            <w:pPr>
              <w:jc w:val="center"/>
              <w:rPr>
                <w:b/>
                <w:i/>
                <w:szCs w:val="28"/>
                <w:lang w:val="ro-RO"/>
              </w:rPr>
            </w:pPr>
            <w:r>
              <w:rPr>
                <w:b/>
                <w:i/>
                <w:szCs w:val="28"/>
                <w:lang w:val="ro-RO"/>
              </w:rPr>
              <w:t xml:space="preserve">( </w:t>
            </w:r>
            <w:r w:rsidRPr="00D04A38">
              <w:rPr>
                <w:i/>
                <w:szCs w:val="28"/>
                <w:lang w:val="ro-RO"/>
              </w:rPr>
              <w:t xml:space="preserve">conform art. 280 din titlul VI al Codului fiscal </w:t>
            </w:r>
            <w:r>
              <w:rPr>
                <w:i/>
                <w:szCs w:val="28"/>
                <w:lang w:val="ro-RO"/>
              </w:rPr>
              <w:t>)</w:t>
            </w:r>
          </w:p>
        </w:tc>
      </w:tr>
      <w:tr w:rsidR="00A26007" w:rsidRPr="00D04A38" w:rsidTr="00980ABE">
        <w:trPr>
          <w:trHeight w:val="261"/>
        </w:trPr>
        <w:tc>
          <w:tcPr>
            <w:tcW w:w="850" w:type="dxa"/>
            <w:gridSpan w:val="2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Bunurile imobiliare</w:t>
            </w:r>
            <w:r w:rsidRPr="00235FCD">
              <w:rPr>
                <w:szCs w:val="28"/>
                <w:lang w:val="ro-RO"/>
              </w:rPr>
              <w:t>, inclusiv:</w:t>
            </w:r>
          </w:p>
        </w:tc>
        <w:tc>
          <w:tcPr>
            <w:tcW w:w="2693" w:type="dxa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</w:tr>
      <w:tr w:rsidR="00A26007" w:rsidRPr="002C04A6" w:rsidTr="00980ABE">
        <w:trPr>
          <w:trHeight w:val="274"/>
        </w:trPr>
        <w:tc>
          <w:tcPr>
            <w:tcW w:w="850" w:type="dxa"/>
            <w:gridSpan w:val="2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 w:rsidRPr="00C30250">
              <w:rPr>
                <w:szCs w:val="28"/>
                <w:lang w:val="ro-RO"/>
              </w:rPr>
              <w:t>1.</w:t>
            </w:r>
          </w:p>
        </w:tc>
        <w:tc>
          <w:tcPr>
            <w:tcW w:w="6204" w:type="dxa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 w:rsidRPr="00235FCD">
              <w:rPr>
                <w:b/>
                <w:szCs w:val="28"/>
                <w:lang w:val="ro-RO"/>
              </w:rPr>
              <w:t xml:space="preserve"> </w:t>
            </w:r>
            <w:r w:rsidR="00583633">
              <w:rPr>
                <w:szCs w:val="28"/>
                <w:lang w:val="ro-RO"/>
              </w:rPr>
              <w:t xml:space="preserve">Cu </w:t>
            </w:r>
            <w:r w:rsidRPr="00235FCD">
              <w:rPr>
                <w:szCs w:val="28"/>
                <w:lang w:val="ro-RO"/>
              </w:rPr>
              <w:t>destinație locativă (apartamente și case de locuit individuale terenuri aferente acestor bunuri);</w:t>
            </w:r>
          </w:p>
        </w:tc>
        <w:tc>
          <w:tcPr>
            <w:tcW w:w="2693" w:type="dxa"/>
            <w:shd w:val="clear" w:color="auto" w:fill="auto"/>
          </w:tcPr>
          <w:p w:rsidR="00A26007" w:rsidRPr="00235FCD" w:rsidRDefault="00980ABE" w:rsidP="007D4EA8">
            <w:pPr>
              <w:jc w:val="both"/>
              <w:rPr>
                <w:szCs w:val="28"/>
                <w:lang w:val="ro-RO"/>
              </w:rPr>
            </w:pPr>
            <w:r w:rsidRPr="00980ABE">
              <w:rPr>
                <w:b/>
                <w:szCs w:val="28"/>
                <w:lang w:val="ro-RO"/>
              </w:rPr>
              <w:t>0,1</w:t>
            </w:r>
            <w:r w:rsidR="00E90D00">
              <w:rPr>
                <w:b/>
                <w:szCs w:val="28"/>
                <w:lang w:val="ro-RO"/>
              </w:rPr>
              <w:t>5</w:t>
            </w:r>
            <w:r w:rsidRPr="00980ABE">
              <w:rPr>
                <w:b/>
                <w:szCs w:val="28"/>
                <w:lang w:val="ro-RO"/>
              </w:rPr>
              <w:t xml:space="preserve"> </w:t>
            </w:r>
            <w:r w:rsidR="00A26007" w:rsidRPr="00980ABE">
              <w:rPr>
                <w:b/>
                <w:szCs w:val="28"/>
                <w:lang w:val="ro-RO"/>
              </w:rPr>
              <w:t>%</w:t>
            </w:r>
            <w:r w:rsidR="00A26007">
              <w:rPr>
                <w:szCs w:val="28"/>
                <w:lang w:val="ro-RO"/>
              </w:rPr>
              <w:t xml:space="preserve"> din valoarea estimată a bunurilor </w:t>
            </w:r>
            <w:r w:rsidR="00A26007" w:rsidRPr="002C04A6">
              <w:rPr>
                <w:color w:val="FF0000"/>
                <w:szCs w:val="28"/>
                <w:lang w:val="ro-RO"/>
              </w:rPr>
              <w:t xml:space="preserve"> </w:t>
            </w:r>
          </w:p>
        </w:tc>
      </w:tr>
      <w:tr w:rsidR="00A26007" w:rsidRPr="00F140E6" w:rsidTr="00980ABE">
        <w:trPr>
          <w:trHeight w:val="261"/>
        </w:trPr>
        <w:tc>
          <w:tcPr>
            <w:tcW w:w="850" w:type="dxa"/>
            <w:gridSpan w:val="2"/>
            <w:shd w:val="clear" w:color="auto" w:fill="auto"/>
          </w:tcPr>
          <w:p w:rsidR="00A26007" w:rsidRPr="00C30250" w:rsidRDefault="00A26007" w:rsidP="00A26007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2.</w:t>
            </w:r>
          </w:p>
        </w:tc>
        <w:tc>
          <w:tcPr>
            <w:tcW w:w="6204" w:type="dxa"/>
            <w:shd w:val="clear" w:color="auto" w:fill="auto"/>
          </w:tcPr>
          <w:p w:rsidR="00A26007" w:rsidRPr="00235FCD" w:rsidRDefault="00583633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Garajele </w:t>
            </w:r>
            <w:r w:rsidR="00A26007" w:rsidRPr="00235FCD">
              <w:rPr>
                <w:szCs w:val="28"/>
                <w:lang w:val="ro-RO"/>
              </w:rPr>
              <w:t>și terenurile pe care acestea sunt amplasate;</w:t>
            </w:r>
          </w:p>
        </w:tc>
        <w:tc>
          <w:tcPr>
            <w:tcW w:w="2693" w:type="dxa"/>
            <w:shd w:val="clear" w:color="auto" w:fill="auto"/>
          </w:tcPr>
          <w:p w:rsidR="00A26007" w:rsidRPr="00235FCD" w:rsidRDefault="00980ABE" w:rsidP="00A26007">
            <w:pPr>
              <w:jc w:val="both"/>
              <w:rPr>
                <w:szCs w:val="28"/>
                <w:lang w:val="ro-RO"/>
              </w:rPr>
            </w:pPr>
            <w:r w:rsidRPr="00980ABE">
              <w:rPr>
                <w:b/>
                <w:szCs w:val="28"/>
                <w:lang w:val="ro-RO"/>
              </w:rPr>
              <w:t>0,1</w:t>
            </w:r>
            <w:r w:rsidR="00E90D00">
              <w:rPr>
                <w:b/>
                <w:szCs w:val="28"/>
                <w:lang w:val="ro-RO"/>
              </w:rPr>
              <w:t>5</w:t>
            </w:r>
            <w:r w:rsidRPr="00980ABE">
              <w:rPr>
                <w:b/>
                <w:szCs w:val="28"/>
                <w:lang w:val="ro-RO"/>
              </w:rPr>
              <w:t xml:space="preserve"> </w:t>
            </w:r>
            <w:r w:rsidR="00A26007" w:rsidRPr="00980ABE">
              <w:rPr>
                <w:b/>
                <w:szCs w:val="28"/>
                <w:lang w:val="ro-RO"/>
              </w:rPr>
              <w:t>%</w:t>
            </w:r>
            <w:r w:rsidR="00A26007">
              <w:rPr>
                <w:szCs w:val="28"/>
                <w:lang w:val="ro-RO"/>
              </w:rPr>
              <w:t xml:space="preserve">  din valoarea estimată a bunurilor</w:t>
            </w:r>
          </w:p>
        </w:tc>
      </w:tr>
      <w:tr w:rsidR="00A26007" w:rsidRPr="00F140E6" w:rsidTr="00980ABE">
        <w:trPr>
          <w:trHeight w:val="462"/>
        </w:trPr>
        <w:tc>
          <w:tcPr>
            <w:tcW w:w="850" w:type="dxa"/>
            <w:gridSpan w:val="2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3.</w:t>
            </w:r>
          </w:p>
        </w:tc>
        <w:tc>
          <w:tcPr>
            <w:tcW w:w="6204" w:type="dxa"/>
            <w:shd w:val="clear" w:color="auto" w:fill="auto"/>
          </w:tcPr>
          <w:p w:rsidR="00A26007" w:rsidRPr="00235FCD" w:rsidRDefault="00583633" w:rsidP="00A26007">
            <w:pPr>
              <w:jc w:val="both"/>
              <w:rPr>
                <w:b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Loturile </w:t>
            </w:r>
            <w:r w:rsidR="00A26007" w:rsidRPr="00235FCD">
              <w:rPr>
                <w:szCs w:val="28"/>
                <w:lang w:val="ro-RO"/>
              </w:rPr>
              <w:t>întovărășirilor pomicole cu sau fără construcții amplasate pe ele.</w:t>
            </w:r>
          </w:p>
        </w:tc>
        <w:tc>
          <w:tcPr>
            <w:tcW w:w="2693" w:type="dxa"/>
            <w:shd w:val="clear" w:color="auto" w:fill="auto"/>
          </w:tcPr>
          <w:p w:rsidR="00A26007" w:rsidRPr="00235FCD" w:rsidRDefault="00980ABE" w:rsidP="00E90D00">
            <w:pPr>
              <w:jc w:val="both"/>
              <w:rPr>
                <w:szCs w:val="28"/>
                <w:lang w:val="ro-RO"/>
              </w:rPr>
            </w:pPr>
            <w:r w:rsidRPr="00980ABE">
              <w:rPr>
                <w:b/>
                <w:szCs w:val="28"/>
                <w:lang w:val="ro-RO"/>
              </w:rPr>
              <w:t>0,</w:t>
            </w:r>
            <w:r w:rsidR="00E90D00">
              <w:rPr>
                <w:b/>
                <w:szCs w:val="28"/>
                <w:lang w:val="ro-RO"/>
              </w:rPr>
              <w:t>45</w:t>
            </w:r>
            <w:r w:rsidRPr="00980ABE">
              <w:rPr>
                <w:b/>
                <w:szCs w:val="28"/>
                <w:lang w:val="ro-RO"/>
              </w:rPr>
              <w:t xml:space="preserve"> </w:t>
            </w:r>
            <w:r w:rsidR="00A26007" w:rsidRPr="00980ABE">
              <w:rPr>
                <w:b/>
                <w:szCs w:val="28"/>
                <w:lang w:val="ro-RO"/>
              </w:rPr>
              <w:t>%</w:t>
            </w:r>
            <w:r w:rsidR="00A26007">
              <w:rPr>
                <w:szCs w:val="28"/>
                <w:lang w:val="ro-RO"/>
              </w:rPr>
              <w:t xml:space="preserve"> din valoarea estimată a bunurilor</w:t>
            </w:r>
          </w:p>
        </w:tc>
      </w:tr>
      <w:tr w:rsidR="00A26007" w:rsidRPr="00F140E6" w:rsidTr="00980ABE">
        <w:trPr>
          <w:trHeight w:val="240"/>
        </w:trPr>
        <w:tc>
          <w:tcPr>
            <w:tcW w:w="850" w:type="dxa"/>
            <w:gridSpan w:val="2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4.</w:t>
            </w:r>
          </w:p>
        </w:tc>
        <w:tc>
          <w:tcPr>
            <w:tcW w:w="6204" w:type="dxa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T</w:t>
            </w:r>
            <w:r w:rsidRPr="00235FCD">
              <w:rPr>
                <w:szCs w:val="28"/>
                <w:lang w:val="ro-RO"/>
              </w:rPr>
              <w:t>erenurile agricole cu construcții amplasate pe ele</w:t>
            </w:r>
          </w:p>
        </w:tc>
        <w:tc>
          <w:tcPr>
            <w:tcW w:w="2693" w:type="dxa"/>
            <w:shd w:val="clear" w:color="auto" w:fill="auto"/>
          </w:tcPr>
          <w:p w:rsidR="00A26007" w:rsidRPr="00235FCD" w:rsidRDefault="00E90D00" w:rsidP="00E90D00">
            <w:pPr>
              <w:jc w:val="both"/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1,2</w:t>
            </w:r>
            <w:r w:rsidR="00980ABE" w:rsidRPr="00980ABE">
              <w:rPr>
                <w:b/>
                <w:szCs w:val="28"/>
                <w:lang w:val="ro-RO"/>
              </w:rPr>
              <w:t xml:space="preserve"> </w:t>
            </w:r>
            <w:r w:rsidR="00A26007" w:rsidRPr="00980ABE">
              <w:rPr>
                <w:b/>
                <w:szCs w:val="28"/>
                <w:lang w:val="ro-RO"/>
              </w:rPr>
              <w:t>%</w:t>
            </w:r>
            <w:r w:rsidR="00A26007">
              <w:rPr>
                <w:szCs w:val="28"/>
                <w:lang w:val="ro-RO"/>
              </w:rPr>
              <w:t xml:space="preserve"> din valoarea estimată a bunurilor</w:t>
            </w:r>
          </w:p>
        </w:tc>
      </w:tr>
      <w:tr w:rsidR="00A26007" w:rsidRPr="00235FCD" w:rsidTr="00980ABE">
        <w:trPr>
          <w:trHeight w:val="558"/>
        </w:trPr>
        <w:tc>
          <w:tcPr>
            <w:tcW w:w="850" w:type="dxa"/>
            <w:gridSpan w:val="2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</w:t>
            </w:r>
            <w:r w:rsidRPr="00235FCD">
              <w:rPr>
                <w:szCs w:val="28"/>
                <w:lang w:val="ro-RO"/>
              </w:rPr>
              <w:t>.</w:t>
            </w:r>
          </w:p>
        </w:tc>
        <w:tc>
          <w:tcPr>
            <w:tcW w:w="6204" w:type="dxa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B</w:t>
            </w:r>
            <w:r w:rsidRPr="00235FCD">
              <w:rPr>
                <w:szCs w:val="28"/>
                <w:lang w:val="ro-RO"/>
              </w:rPr>
              <w:t xml:space="preserve">unurile imobiliare cu altă destinație </w:t>
            </w:r>
            <w:proofErr w:type="spellStart"/>
            <w:r w:rsidRPr="00235FCD">
              <w:rPr>
                <w:szCs w:val="28"/>
                <w:lang w:val="ro-RO"/>
              </w:rPr>
              <w:t>decît</w:t>
            </w:r>
            <w:proofErr w:type="spellEnd"/>
            <w:r w:rsidRPr="00235FCD">
              <w:rPr>
                <w:szCs w:val="28"/>
                <w:lang w:val="ro-RO"/>
              </w:rPr>
              <w:t xml:space="preserve"> cea locativă sau agricolă, inclusiv </w:t>
            </w:r>
            <w:proofErr w:type="spellStart"/>
            <w:r w:rsidRPr="00235FCD">
              <w:rPr>
                <w:b/>
                <w:i/>
                <w:szCs w:val="28"/>
                <w:lang w:val="ro-RO"/>
              </w:rPr>
              <w:t>exceptînd</w:t>
            </w:r>
            <w:proofErr w:type="spellEnd"/>
            <w:r w:rsidRPr="00235FCD">
              <w:rPr>
                <w:szCs w:val="28"/>
                <w:lang w:val="ro-RO"/>
              </w:rPr>
              <w:t xml:space="preserve"> garajele și terenurile pe care acestea sunt amplasate și loturile întovărășirilor pomicole cu sau fără construcții amplasate pe ele. </w:t>
            </w:r>
          </w:p>
        </w:tc>
        <w:tc>
          <w:tcPr>
            <w:tcW w:w="2693" w:type="dxa"/>
            <w:shd w:val="clear" w:color="auto" w:fill="auto"/>
          </w:tcPr>
          <w:p w:rsidR="00A26007" w:rsidRPr="003A6DD0" w:rsidRDefault="00A26007" w:rsidP="00A26007">
            <w:pPr>
              <w:jc w:val="both"/>
              <w:rPr>
                <w:b/>
                <w:szCs w:val="28"/>
                <w:lang w:val="ro-RO"/>
              </w:rPr>
            </w:pPr>
            <w:r w:rsidRPr="003A6DD0">
              <w:rPr>
                <w:b/>
                <w:szCs w:val="28"/>
                <w:lang w:val="ro-RO"/>
              </w:rPr>
              <w:t>0,3%</w:t>
            </w:r>
          </w:p>
        </w:tc>
      </w:tr>
      <w:tr w:rsidR="00A26007" w:rsidRPr="00F140E6" w:rsidTr="00980ABE">
        <w:trPr>
          <w:trHeight w:val="297"/>
        </w:trPr>
        <w:tc>
          <w:tcPr>
            <w:tcW w:w="850" w:type="dxa"/>
            <w:gridSpan w:val="2"/>
            <w:shd w:val="clear" w:color="auto" w:fill="auto"/>
          </w:tcPr>
          <w:p w:rsidR="00A26007" w:rsidRPr="001E2C42" w:rsidRDefault="00A26007" w:rsidP="00A26007">
            <w:pPr>
              <w:spacing w:line="276" w:lineRule="auto"/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II</w:t>
            </w:r>
          </w:p>
        </w:tc>
        <w:tc>
          <w:tcPr>
            <w:tcW w:w="8897" w:type="dxa"/>
            <w:gridSpan w:val="2"/>
            <w:shd w:val="clear" w:color="auto" w:fill="auto"/>
          </w:tcPr>
          <w:p w:rsidR="00A26007" w:rsidRPr="00C014C8" w:rsidRDefault="00A26007" w:rsidP="00A26007">
            <w:pPr>
              <w:spacing w:line="276" w:lineRule="auto"/>
              <w:jc w:val="center"/>
              <w:rPr>
                <w:b/>
                <w:szCs w:val="28"/>
                <w:lang w:val="ro-RO"/>
              </w:rPr>
            </w:pPr>
            <w:r w:rsidRPr="00C014C8">
              <w:rPr>
                <w:b/>
                <w:szCs w:val="28"/>
                <w:lang w:val="ro-RO"/>
              </w:rPr>
              <w:t xml:space="preserve">Cotele concrete la impozitul funciar </w:t>
            </w:r>
          </w:p>
          <w:p w:rsidR="00A26007" w:rsidRPr="00C014C8" w:rsidRDefault="00A26007" w:rsidP="00A26007">
            <w:pPr>
              <w:jc w:val="center"/>
              <w:rPr>
                <w:szCs w:val="28"/>
                <w:lang w:val="ro-RO"/>
              </w:rPr>
            </w:pPr>
            <w:r w:rsidRPr="00C014C8">
              <w:rPr>
                <w:szCs w:val="28"/>
                <w:lang w:val="ro-RO"/>
              </w:rPr>
              <w:t>pentru terenurile neevaluate de către organele cadastrale în scopul impozitării</w:t>
            </w:r>
          </w:p>
          <w:p w:rsidR="00A26007" w:rsidRPr="00235FCD" w:rsidRDefault="00A26007" w:rsidP="00A26007">
            <w:pPr>
              <w:spacing w:line="276" w:lineRule="auto"/>
              <w:jc w:val="center"/>
              <w:rPr>
                <w:b/>
                <w:i/>
                <w:szCs w:val="28"/>
                <w:lang w:val="ro-RO"/>
              </w:rPr>
            </w:pPr>
            <w:r>
              <w:rPr>
                <w:i/>
                <w:szCs w:val="28"/>
                <w:lang w:val="ro-RO"/>
              </w:rPr>
              <w:t>(</w:t>
            </w:r>
            <w:r w:rsidRPr="00D04A38">
              <w:rPr>
                <w:i/>
                <w:szCs w:val="28"/>
                <w:lang w:val="ro-RO"/>
              </w:rPr>
              <w:t>conform  Anexei</w:t>
            </w:r>
            <w:r>
              <w:rPr>
                <w:i/>
                <w:szCs w:val="28"/>
                <w:lang w:val="ro-RO"/>
              </w:rPr>
              <w:t xml:space="preserve"> nr. </w:t>
            </w:r>
            <w:r w:rsidRPr="00D04A38">
              <w:rPr>
                <w:i/>
                <w:szCs w:val="28"/>
                <w:lang w:val="ro-RO"/>
              </w:rPr>
              <w:t>1</w:t>
            </w:r>
            <w:r w:rsidRPr="00D04A38">
              <w:rPr>
                <w:i/>
                <w:szCs w:val="28"/>
                <w:lang w:val="en-US"/>
              </w:rPr>
              <w:t xml:space="preserve"> </w:t>
            </w:r>
            <w:r w:rsidRPr="00D04A38">
              <w:rPr>
                <w:i/>
                <w:szCs w:val="28"/>
                <w:lang w:val="ro-RO"/>
              </w:rPr>
              <w:t xml:space="preserve">la Legea pentru punerea în aplicare a titlului VI din Codul </w:t>
            </w:r>
            <w:r>
              <w:rPr>
                <w:i/>
                <w:szCs w:val="28"/>
                <w:lang w:val="ro-RO"/>
              </w:rPr>
              <w:t>fiscal nr.1056 din 16.06.2000)</w:t>
            </w:r>
          </w:p>
        </w:tc>
      </w:tr>
      <w:tr w:rsidR="00A26007" w:rsidRPr="00F140E6" w:rsidTr="00980ABE">
        <w:trPr>
          <w:trHeight w:val="1106"/>
        </w:trPr>
        <w:tc>
          <w:tcPr>
            <w:tcW w:w="850" w:type="dxa"/>
            <w:gridSpan w:val="2"/>
            <w:vMerge w:val="restart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6</w:t>
            </w:r>
            <w:r w:rsidRPr="00235FCD">
              <w:rPr>
                <w:szCs w:val="28"/>
                <w:lang w:val="ro-RO"/>
              </w:rPr>
              <w:t>.</w:t>
            </w:r>
          </w:p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vMerge w:val="restart"/>
            <w:shd w:val="clear" w:color="auto" w:fill="auto"/>
          </w:tcPr>
          <w:p w:rsidR="00A26007" w:rsidRPr="00D04A38" w:rsidRDefault="00A26007" w:rsidP="00A26007">
            <w:pPr>
              <w:spacing w:line="276" w:lineRule="auto"/>
              <w:jc w:val="both"/>
              <w:rPr>
                <w:b/>
                <w:szCs w:val="28"/>
                <w:lang w:val="ro-RO"/>
              </w:rPr>
            </w:pPr>
            <w:r w:rsidRPr="00D04A38">
              <w:rPr>
                <w:b/>
                <w:szCs w:val="28"/>
                <w:lang w:val="ro-RO"/>
              </w:rPr>
              <w:t>Terenurile cu destinație agricolă:</w:t>
            </w:r>
          </w:p>
          <w:p w:rsidR="00A26007" w:rsidRPr="00235FCD" w:rsidRDefault="00A26007" w:rsidP="00583633">
            <w:pPr>
              <w:spacing w:line="276" w:lineRule="auto"/>
              <w:ind w:left="284" w:hanging="283"/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1) </w:t>
            </w:r>
            <w:r w:rsidRPr="00235FCD">
              <w:rPr>
                <w:szCs w:val="28"/>
                <w:lang w:val="ro-RO"/>
              </w:rPr>
              <w:t xml:space="preserve">toate terenurile, altele </w:t>
            </w:r>
            <w:proofErr w:type="spellStart"/>
            <w:r w:rsidRPr="00235FCD">
              <w:rPr>
                <w:szCs w:val="28"/>
                <w:lang w:val="ro-RO"/>
              </w:rPr>
              <w:t>decît</w:t>
            </w:r>
            <w:proofErr w:type="spellEnd"/>
            <w:r w:rsidRPr="00235FCD">
              <w:rPr>
                <w:szCs w:val="28"/>
                <w:lang w:val="ro-RO"/>
              </w:rPr>
              <w:t xml:space="preserve"> cele destinate </w:t>
            </w:r>
            <w:proofErr w:type="spellStart"/>
            <w:r w:rsidRPr="00235FCD">
              <w:rPr>
                <w:szCs w:val="28"/>
                <w:lang w:val="ro-RO"/>
              </w:rPr>
              <w:t>fînețelor</w:t>
            </w:r>
            <w:proofErr w:type="spellEnd"/>
            <w:r w:rsidRPr="00235FCD">
              <w:rPr>
                <w:szCs w:val="28"/>
                <w:lang w:val="ro-RO"/>
              </w:rPr>
              <w:t xml:space="preserve"> și pășunilor:</w:t>
            </w:r>
          </w:p>
          <w:p w:rsidR="00980ABE" w:rsidRPr="00235FCD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 w:rsidRPr="003A6DD0">
              <w:rPr>
                <w:szCs w:val="28"/>
                <w:lang w:val="ro-RO"/>
              </w:rPr>
              <w:t>a)</w:t>
            </w:r>
            <w:r w:rsidRPr="00235FCD">
              <w:rPr>
                <w:b/>
                <w:szCs w:val="28"/>
                <w:lang w:val="ro-RO"/>
              </w:rPr>
              <w:t xml:space="preserve"> </w:t>
            </w:r>
            <w:r w:rsidRPr="00235FCD">
              <w:rPr>
                <w:szCs w:val="28"/>
                <w:lang w:val="ro-RO"/>
              </w:rPr>
              <w:t>care au</w:t>
            </w:r>
            <w:r w:rsidRPr="00235FCD">
              <w:rPr>
                <w:b/>
                <w:szCs w:val="28"/>
                <w:lang w:val="ro-RO"/>
              </w:rPr>
              <w:t xml:space="preserve"> </w:t>
            </w:r>
            <w:r w:rsidRPr="00235FCD">
              <w:rPr>
                <w:szCs w:val="28"/>
                <w:lang w:val="ro-RO"/>
              </w:rPr>
              <w:t>indici cadastrali</w:t>
            </w:r>
          </w:p>
          <w:p w:rsidR="00A26007" w:rsidRPr="00235FCD" w:rsidRDefault="00A26007" w:rsidP="00A26007">
            <w:pPr>
              <w:spacing w:line="276" w:lineRule="auto"/>
              <w:jc w:val="both"/>
              <w:rPr>
                <w:color w:val="FF0000"/>
                <w:szCs w:val="28"/>
                <w:lang w:val="ro-RO"/>
              </w:rPr>
            </w:pPr>
            <w:r w:rsidRPr="00235FCD">
              <w:rPr>
                <w:szCs w:val="28"/>
                <w:lang w:val="ro-RO"/>
              </w:rPr>
              <w:t>b) care nu au indici cadastrali</w:t>
            </w:r>
          </w:p>
        </w:tc>
        <w:tc>
          <w:tcPr>
            <w:tcW w:w="2693" w:type="dxa"/>
            <w:shd w:val="clear" w:color="auto" w:fill="auto"/>
          </w:tcPr>
          <w:p w:rsidR="00A26007" w:rsidRDefault="00A26007" w:rsidP="00A26007">
            <w:pPr>
              <w:rPr>
                <w:szCs w:val="28"/>
                <w:lang w:val="ro-RO"/>
              </w:rPr>
            </w:pPr>
          </w:p>
          <w:p w:rsidR="00980ABE" w:rsidRPr="008E7DB9" w:rsidRDefault="00980ABE" w:rsidP="00A26007">
            <w:pPr>
              <w:rPr>
                <w:sz w:val="32"/>
                <w:szCs w:val="32"/>
                <w:lang w:val="ro-RO"/>
              </w:rPr>
            </w:pPr>
          </w:p>
          <w:p w:rsidR="00980ABE" w:rsidRPr="00497425" w:rsidRDefault="00E90D00" w:rsidP="00A26007">
            <w:pPr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2,25</w:t>
            </w:r>
            <w:r w:rsidR="00980ABE">
              <w:rPr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>lei pentru grad/hectar</w:t>
            </w:r>
          </w:p>
        </w:tc>
      </w:tr>
      <w:tr w:rsidR="00A26007" w:rsidRPr="00F140E6" w:rsidTr="00980ABE">
        <w:trPr>
          <w:trHeight w:val="272"/>
        </w:trPr>
        <w:tc>
          <w:tcPr>
            <w:tcW w:w="850" w:type="dxa"/>
            <w:gridSpan w:val="2"/>
            <w:vMerge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vMerge/>
            <w:shd w:val="clear" w:color="auto" w:fill="auto"/>
          </w:tcPr>
          <w:p w:rsidR="00A26007" w:rsidRPr="00235FCD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</w:p>
        </w:tc>
        <w:tc>
          <w:tcPr>
            <w:tcW w:w="2693" w:type="dxa"/>
            <w:shd w:val="clear" w:color="auto" w:fill="auto"/>
          </w:tcPr>
          <w:p w:rsidR="00A26007" w:rsidRPr="00235FCD" w:rsidRDefault="00E90D00" w:rsidP="00A26007">
            <w:pPr>
              <w:jc w:val="both"/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165</w:t>
            </w:r>
            <w:r w:rsidR="00A26007" w:rsidRPr="008E7DB9">
              <w:rPr>
                <w:b/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>lei pentru hectar</w:t>
            </w:r>
          </w:p>
        </w:tc>
      </w:tr>
      <w:tr w:rsidR="00A26007" w:rsidRPr="00F140E6" w:rsidTr="00980ABE">
        <w:trPr>
          <w:trHeight w:val="770"/>
        </w:trPr>
        <w:tc>
          <w:tcPr>
            <w:tcW w:w="850" w:type="dxa"/>
            <w:gridSpan w:val="2"/>
            <w:vMerge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vMerge w:val="restart"/>
            <w:shd w:val="clear" w:color="auto" w:fill="auto"/>
          </w:tcPr>
          <w:p w:rsidR="00A26007" w:rsidRPr="00235FCD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2) </w:t>
            </w:r>
            <w:r w:rsidRPr="00235FCD">
              <w:rPr>
                <w:szCs w:val="28"/>
                <w:lang w:val="ro-RO"/>
              </w:rPr>
              <w:t xml:space="preserve">Terenurile destinate </w:t>
            </w:r>
            <w:proofErr w:type="spellStart"/>
            <w:r w:rsidRPr="00235FCD">
              <w:rPr>
                <w:szCs w:val="28"/>
                <w:lang w:val="ro-RO"/>
              </w:rPr>
              <w:t>fînețelor</w:t>
            </w:r>
            <w:proofErr w:type="spellEnd"/>
            <w:r w:rsidRPr="00235FCD">
              <w:rPr>
                <w:szCs w:val="28"/>
                <w:lang w:val="ro-RO"/>
              </w:rPr>
              <w:t xml:space="preserve"> și pășunilor:</w:t>
            </w:r>
          </w:p>
          <w:p w:rsidR="00A26007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 w:rsidRPr="003A6DD0">
              <w:rPr>
                <w:szCs w:val="28"/>
                <w:lang w:val="ro-RO"/>
              </w:rPr>
              <w:t>a)</w:t>
            </w:r>
            <w:r w:rsidRPr="00235FCD">
              <w:rPr>
                <w:b/>
                <w:szCs w:val="28"/>
                <w:lang w:val="ro-RO"/>
              </w:rPr>
              <w:t xml:space="preserve"> </w:t>
            </w:r>
            <w:r w:rsidRPr="00235FCD">
              <w:rPr>
                <w:szCs w:val="28"/>
                <w:lang w:val="ro-RO"/>
              </w:rPr>
              <w:t>care au</w:t>
            </w:r>
            <w:r w:rsidRPr="00235FCD">
              <w:rPr>
                <w:b/>
                <w:szCs w:val="28"/>
                <w:lang w:val="ro-RO"/>
              </w:rPr>
              <w:t xml:space="preserve"> </w:t>
            </w:r>
            <w:r w:rsidRPr="00235FCD">
              <w:rPr>
                <w:szCs w:val="28"/>
                <w:lang w:val="ro-RO"/>
              </w:rPr>
              <w:t>indici cadastrali</w:t>
            </w:r>
          </w:p>
          <w:p w:rsidR="00A26007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</w:p>
          <w:p w:rsidR="00A26007" w:rsidRPr="00235FCD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 w:rsidRPr="00235FCD">
              <w:rPr>
                <w:szCs w:val="28"/>
                <w:lang w:val="ro-RO"/>
              </w:rPr>
              <w:t>b) care nu au indici cadastrali</w:t>
            </w:r>
          </w:p>
        </w:tc>
        <w:tc>
          <w:tcPr>
            <w:tcW w:w="2693" w:type="dxa"/>
            <w:shd w:val="clear" w:color="auto" w:fill="auto"/>
          </w:tcPr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Pr="00497425" w:rsidRDefault="008E7DB9" w:rsidP="00A26007">
            <w:pPr>
              <w:rPr>
                <w:szCs w:val="28"/>
                <w:lang w:val="ro-RO"/>
              </w:rPr>
            </w:pPr>
            <w:r w:rsidRPr="008E7DB9">
              <w:rPr>
                <w:b/>
                <w:szCs w:val="28"/>
                <w:lang w:val="ro-RO"/>
              </w:rPr>
              <w:t>0,75</w:t>
            </w:r>
            <w:r>
              <w:rPr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>lei pentru grad/</w:t>
            </w:r>
            <w:r w:rsidR="004B47A2">
              <w:rPr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>hectar</w:t>
            </w:r>
          </w:p>
        </w:tc>
      </w:tr>
      <w:tr w:rsidR="00A26007" w:rsidRPr="00F140E6" w:rsidTr="00980ABE">
        <w:trPr>
          <w:trHeight w:val="261"/>
        </w:trPr>
        <w:tc>
          <w:tcPr>
            <w:tcW w:w="850" w:type="dxa"/>
            <w:gridSpan w:val="2"/>
            <w:vMerge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vMerge/>
            <w:shd w:val="clear" w:color="auto" w:fill="auto"/>
          </w:tcPr>
          <w:p w:rsidR="00A26007" w:rsidRPr="00235FCD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</w:p>
        </w:tc>
        <w:tc>
          <w:tcPr>
            <w:tcW w:w="2693" w:type="dxa"/>
            <w:shd w:val="clear" w:color="auto" w:fill="auto"/>
          </w:tcPr>
          <w:p w:rsidR="00A26007" w:rsidRPr="00235FCD" w:rsidRDefault="008E7DB9" w:rsidP="00A26007">
            <w:pPr>
              <w:jc w:val="both"/>
              <w:rPr>
                <w:szCs w:val="28"/>
                <w:lang w:val="ro-RO"/>
              </w:rPr>
            </w:pPr>
            <w:r w:rsidRPr="008E7DB9">
              <w:rPr>
                <w:b/>
                <w:szCs w:val="28"/>
                <w:lang w:val="ro-RO"/>
              </w:rPr>
              <w:t>55</w:t>
            </w:r>
            <w:r w:rsidR="00A26007">
              <w:rPr>
                <w:szCs w:val="28"/>
                <w:lang w:val="ro-RO"/>
              </w:rPr>
              <w:t xml:space="preserve"> lei pentru hectar</w:t>
            </w:r>
          </w:p>
        </w:tc>
      </w:tr>
      <w:tr w:rsidR="00A26007" w:rsidRPr="00F140E6" w:rsidTr="00980ABE">
        <w:trPr>
          <w:trHeight w:val="536"/>
        </w:trPr>
        <w:tc>
          <w:tcPr>
            <w:tcW w:w="850" w:type="dxa"/>
            <w:gridSpan w:val="2"/>
            <w:vMerge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shd w:val="clear" w:color="auto" w:fill="auto"/>
          </w:tcPr>
          <w:p w:rsidR="00A26007" w:rsidRPr="00235FCD" w:rsidRDefault="00A26007" w:rsidP="00A26007">
            <w:pPr>
              <w:spacing w:line="276" w:lineRule="auto"/>
              <w:jc w:val="both"/>
              <w:rPr>
                <w:color w:val="FF0000"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3) Terenurile ocupate de obiect</w:t>
            </w:r>
            <w:r w:rsidRPr="00235FCD">
              <w:rPr>
                <w:szCs w:val="28"/>
                <w:lang w:val="ro-RO"/>
              </w:rPr>
              <w:t xml:space="preserve">e acvatice (iazuri, lacuri </w:t>
            </w:r>
            <w:proofErr w:type="spellStart"/>
            <w:r w:rsidRPr="00235FCD">
              <w:rPr>
                <w:szCs w:val="28"/>
                <w:lang w:val="ro-RO"/>
              </w:rPr>
              <w:t>ect</w:t>
            </w:r>
            <w:proofErr w:type="spellEnd"/>
            <w:r w:rsidRPr="00235FCD">
              <w:rPr>
                <w:szCs w:val="28"/>
                <w:lang w:val="ro-RO"/>
              </w:rPr>
              <w:t>.)</w:t>
            </w:r>
          </w:p>
        </w:tc>
        <w:tc>
          <w:tcPr>
            <w:tcW w:w="2693" w:type="dxa"/>
            <w:shd w:val="clear" w:color="auto" w:fill="auto"/>
          </w:tcPr>
          <w:p w:rsidR="00A26007" w:rsidRPr="00235FCD" w:rsidRDefault="002D22D3" w:rsidP="00A26007">
            <w:pPr>
              <w:jc w:val="both"/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172,5</w:t>
            </w:r>
            <w:r w:rsidR="008E7DB9">
              <w:rPr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 xml:space="preserve">lei </w:t>
            </w:r>
            <w:proofErr w:type="spellStart"/>
            <w:r w:rsidR="00A26007">
              <w:rPr>
                <w:szCs w:val="28"/>
                <w:lang w:val="ro-RO"/>
              </w:rPr>
              <w:t>petru</w:t>
            </w:r>
            <w:proofErr w:type="spellEnd"/>
            <w:r w:rsidR="00A26007">
              <w:rPr>
                <w:szCs w:val="28"/>
                <w:lang w:val="ro-RO"/>
              </w:rPr>
              <w:t xml:space="preserve"> 1 ha</w:t>
            </w:r>
          </w:p>
        </w:tc>
      </w:tr>
      <w:tr w:rsidR="00A26007" w:rsidRPr="006A35F1" w:rsidTr="00980ABE">
        <w:trPr>
          <w:trHeight w:val="1235"/>
        </w:trPr>
        <w:tc>
          <w:tcPr>
            <w:tcW w:w="850" w:type="dxa"/>
            <w:gridSpan w:val="2"/>
            <w:vMerge w:val="restart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7</w:t>
            </w:r>
            <w:r w:rsidRPr="00235FCD">
              <w:rPr>
                <w:szCs w:val="28"/>
                <w:lang w:val="ro-RO"/>
              </w:rPr>
              <w:t>.</w:t>
            </w:r>
          </w:p>
        </w:tc>
        <w:tc>
          <w:tcPr>
            <w:tcW w:w="6204" w:type="dxa"/>
            <w:shd w:val="clear" w:color="auto" w:fill="auto"/>
          </w:tcPr>
          <w:p w:rsidR="00A26007" w:rsidRPr="00D04A38" w:rsidRDefault="00A26007" w:rsidP="00A26007">
            <w:pPr>
              <w:spacing w:line="276" w:lineRule="auto"/>
              <w:jc w:val="both"/>
              <w:rPr>
                <w:b/>
                <w:szCs w:val="28"/>
                <w:lang w:val="ro-RO"/>
              </w:rPr>
            </w:pPr>
            <w:r w:rsidRPr="00D04A38">
              <w:rPr>
                <w:b/>
                <w:szCs w:val="28"/>
                <w:lang w:val="ro-RO"/>
              </w:rPr>
              <w:t>Terenurile din intravilan</w:t>
            </w:r>
            <w:r>
              <w:rPr>
                <w:b/>
                <w:szCs w:val="28"/>
                <w:lang w:val="ro-RO"/>
              </w:rPr>
              <w:t>, inclusiv</w:t>
            </w:r>
            <w:r w:rsidRPr="00D04A38">
              <w:rPr>
                <w:b/>
                <w:szCs w:val="28"/>
                <w:lang w:val="ro-RO"/>
              </w:rPr>
              <w:t>:</w:t>
            </w:r>
          </w:p>
          <w:p w:rsidR="00A26007" w:rsidRPr="00D04A38" w:rsidRDefault="00A26007" w:rsidP="00A26007">
            <w:pPr>
              <w:pStyle w:val="Listparagraf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i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t</w:t>
            </w:r>
            <w:r w:rsidRPr="00D04A38">
              <w:rPr>
                <w:szCs w:val="28"/>
                <w:lang w:val="ro-RO"/>
              </w:rPr>
              <w:t xml:space="preserve">erenurile pe care sunt amplasate fondul de locuințe, loturi de pe </w:t>
            </w:r>
            <w:proofErr w:type="spellStart"/>
            <w:r w:rsidRPr="00D04A38">
              <w:rPr>
                <w:szCs w:val="28"/>
                <w:lang w:val="ro-RO"/>
              </w:rPr>
              <w:t>lîngă</w:t>
            </w:r>
            <w:proofErr w:type="spellEnd"/>
            <w:r w:rsidRPr="00D04A38">
              <w:rPr>
                <w:szCs w:val="28"/>
                <w:lang w:val="ro-RO"/>
              </w:rPr>
              <w:t xml:space="preserve"> domiciliu (inclusiv terenurile atribuite de către autoritățile publice locale ca loturi de pe lingă domiciliu și distribuite în extravilan, din cauza insuficienței de terenuri în intravilan</w:t>
            </w:r>
            <w:r>
              <w:rPr>
                <w:szCs w:val="28"/>
                <w:lang w:val="ro-RO"/>
              </w:rPr>
              <w:t xml:space="preserve"> </w:t>
            </w:r>
            <w:r w:rsidRPr="006A35F1">
              <w:rPr>
                <w:i/>
                <w:szCs w:val="28"/>
                <w:lang w:val="ro-RO"/>
              </w:rPr>
              <w:t>(</w:t>
            </w:r>
            <w:r>
              <w:rPr>
                <w:i/>
                <w:szCs w:val="28"/>
                <w:lang w:val="ro-RO"/>
              </w:rPr>
              <w:t>g</w:t>
            </w:r>
            <w:r w:rsidRPr="006A35F1">
              <w:rPr>
                <w:i/>
                <w:szCs w:val="28"/>
                <w:lang w:val="ro-RO"/>
              </w:rPr>
              <w:t>rădini)</w:t>
            </w:r>
            <w:r w:rsidRPr="00D04A38">
              <w:rPr>
                <w:szCs w:val="28"/>
                <w:lang w:val="ro-RO"/>
              </w:rPr>
              <w:t xml:space="preserve">) </w:t>
            </w:r>
          </w:p>
        </w:tc>
        <w:tc>
          <w:tcPr>
            <w:tcW w:w="2693" w:type="dxa"/>
            <w:shd w:val="clear" w:color="auto" w:fill="auto"/>
          </w:tcPr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Pr="00497425" w:rsidRDefault="008E7DB9" w:rsidP="00A26007">
            <w:pPr>
              <w:jc w:val="both"/>
              <w:rPr>
                <w:szCs w:val="28"/>
                <w:vertAlign w:val="superscript"/>
                <w:lang w:val="ro-RO"/>
              </w:rPr>
            </w:pPr>
            <w:r w:rsidRPr="008E7DB9">
              <w:rPr>
                <w:b/>
                <w:szCs w:val="28"/>
                <w:lang w:val="ro-RO"/>
              </w:rPr>
              <w:t>1</w:t>
            </w:r>
            <w:r w:rsidR="00BC5089">
              <w:rPr>
                <w:b/>
                <w:szCs w:val="28"/>
                <w:lang w:val="ro-RO"/>
              </w:rPr>
              <w:t>,5</w:t>
            </w:r>
            <w:r w:rsidR="00A26007" w:rsidRPr="008E7DB9">
              <w:rPr>
                <w:b/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 xml:space="preserve">lei </w:t>
            </w:r>
            <w:proofErr w:type="spellStart"/>
            <w:r w:rsidR="00A26007">
              <w:rPr>
                <w:szCs w:val="28"/>
                <w:lang w:val="ro-RO"/>
              </w:rPr>
              <w:t>pentu</w:t>
            </w:r>
            <w:proofErr w:type="spellEnd"/>
            <w:r w:rsidR="00A26007">
              <w:rPr>
                <w:szCs w:val="28"/>
                <w:lang w:val="ro-RO"/>
              </w:rPr>
              <w:t xml:space="preserve"> 100m</w:t>
            </w:r>
            <w:r w:rsidR="00A26007">
              <w:rPr>
                <w:szCs w:val="28"/>
                <w:vertAlign w:val="superscript"/>
                <w:lang w:val="ro-RO"/>
              </w:rPr>
              <w:t>2</w:t>
            </w:r>
          </w:p>
        </w:tc>
      </w:tr>
      <w:tr w:rsidR="00A26007" w:rsidRPr="006A35F1" w:rsidTr="00980ABE">
        <w:trPr>
          <w:trHeight w:val="636"/>
        </w:trPr>
        <w:tc>
          <w:tcPr>
            <w:tcW w:w="850" w:type="dxa"/>
            <w:gridSpan w:val="2"/>
            <w:vMerge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shd w:val="clear" w:color="auto" w:fill="auto"/>
          </w:tcPr>
          <w:p w:rsidR="00A26007" w:rsidRPr="00723486" w:rsidRDefault="00A26007" w:rsidP="00A26007">
            <w:pPr>
              <w:pStyle w:val="Listparagraf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i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t</w:t>
            </w:r>
            <w:r w:rsidRPr="00D04A38">
              <w:rPr>
                <w:szCs w:val="28"/>
                <w:lang w:val="ro-RO"/>
              </w:rPr>
              <w:t xml:space="preserve">erenurile atribuite de către autoritatea administraţiei publice locale ca loturi de pe </w:t>
            </w:r>
            <w:proofErr w:type="spellStart"/>
            <w:r w:rsidRPr="00D04A38">
              <w:rPr>
                <w:szCs w:val="28"/>
                <w:lang w:val="ro-RO"/>
              </w:rPr>
              <w:t>lîngă</w:t>
            </w:r>
            <w:proofErr w:type="spellEnd"/>
            <w:r w:rsidRPr="00D04A38">
              <w:rPr>
                <w:szCs w:val="28"/>
                <w:lang w:val="ro-RO"/>
              </w:rPr>
              <w:t xml:space="preserve"> domiciliu şi distribuite în extravilan din cauza insuficienței de terenuri în intravilan, neevaluate de către organele cadastrale teritoriale conform valorii estimate </w:t>
            </w:r>
            <w:r w:rsidRPr="006A35F1">
              <w:rPr>
                <w:i/>
                <w:szCs w:val="28"/>
                <w:lang w:val="ro-RO"/>
              </w:rPr>
              <w:t>(</w:t>
            </w:r>
            <w:r>
              <w:rPr>
                <w:i/>
                <w:szCs w:val="28"/>
                <w:lang w:val="ro-RO"/>
              </w:rPr>
              <w:t>g</w:t>
            </w:r>
            <w:r w:rsidRPr="006A35F1">
              <w:rPr>
                <w:i/>
                <w:szCs w:val="28"/>
                <w:lang w:val="ro-RO"/>
              </w:rPr>
              <w:t>rădini)</w:t>
            </w:r>
            <w:r>
              <w:rPr>
                <w:i/>
                <w:szCs w:val="28"/>
                <w:lang w:val="ro-RO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Pr="00235FCD" w:rsidRDefault="008E7DB9" w:rsidP="00A26007">
            <w:pPr>
              <w:jc w:val="both"/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</w:t>
            </w:r>
            <w:r w:rsidR="00BC5089">
              <w:rPr>
                <w:b/>
                <w:szCs w:val="28"/>
                <w:lang w:val="ro-RO"/>
              </w:rPr>
              <w:t>,5</w:t>
            </w:r>
            <w:r w:rsidR="00A26007">
              <w:rPr>
                <w:szCs w:val="28"/>
                <w:lang w:val="ro-RO"/>
              </w:rPr>
              <w:t xml:space="preserve"> lei </w:t>
            </w:r>
            <w:proofErr w:type="spellStart"/>
            <w:r w:rsidR="00A26007">
              <w:rPr>
                <w:szCs w:val="28"/>
                <w:lang w:val="ro-RO"/>
              </w:rPr>
              <w:t>pentu</w:t>
            </w:r>
            <w:proofErr w:type="spellEnd"/>
            <w:r w:rsidR="00A26007">
              <w:rPr>
                <w:szCs w:val="28"/>
                <w:lang w:val="ro-RO"/>
              </w:rPr>
              <w:t xml:space="preserve"> 100m</w:t>
            </w:r>
            <w:r w:rsidR="00A26007">
              <w:rPr>
                <w:szCs w:val="28"/>
                <w:vertAlign w:val="superscript"/>
                <w:lang w:val="ro-RO"/>
              </w:rPr>
              <w:t>2</w:t>
            </w:r>
          </w:p>
        </w:tc>
      </w:tr>
      <w:tr w:rsidR="00A26007" w:rsidRPr="00F140E6" w:rsidTr="00980ABE">
        <w:trPr>
          <w:trHeight w:val="622"/>
        </w:trPr>
        <w:tc>
          <w:tcPr>
            <w:tcW w:w="850" w:type="dxa"/>
            <w:gridSpan w:val="2"/>
            <w:vMerge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shd w:val="clear" w:color="auto" w:fill="auto"/>
          </w:tcPr>
          <w:p w:rsidR="00A26007" w:rsidRPr="00D04A38" w:rsidRDefault="00A26007" w:rsidP="00A26007">
            <w:pPr>
              <w:pStyle w:val="Listparagraf"/>
              <w:numPr>
                <w:ilvl w:val="0"/>
                <w:numId w:val="14"/>
              </w:numPr>
              <w:spacing w:line="276" w:lineRule="auto"/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t</w:t>
            </w:r>
            <w:r w:rsidRPr="00D04A38">
              <w:rPr>
                <w:szCs w:val="28"/>
                <w:lang w:val="ro-RO"/>
              </w:rPr>
              <w:t>erenurile destinate întreprinderilor agricole, alte terenuri neevaluate de către organele cadastrale teritoriale conform valorii estimate.</w:t>
            </w:r>
            <w:r w:rsidRPr="00D04A38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ED67A5" w:rsidP="00A26007">
            <w:pPr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40</w:t>
            </w:r>
            <w:r w:rsidR="008E7DB9">
              <w:rPr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 xml:space="preserve">lei </w:t>
            </w:r>
            <w:proofErr w:type="spellStart"/>
            <w:r w:rsidR="00A26007">
              <w:rPr>
                <w:szCs w:val="28"/>
                <w:lang w:val="ro-RO"/>
              </w:rPr>
              <w:t>pentu</w:t>
            </w:r>
            <w:proofErr w:type="spellEnd"/>
            <w:r w:rsidR="00A26007">
              <w:rPr>
                <w:szCs w:val="28"/>
                <w:lang w:val="ro-RO"/>
              </w:rPr>
              <w:t xml:space="preserve"> 100m</w:t>
            </w:r>
            <w:r w:rsidR="00A26007">
              <w:rPr>
                <w:szCs w:val="28"/>
                <w:vertAlign w:val="superscript"/>
                <w:lang w:val="ro-RO"/>
              </w:rPr>
              <w:t>2</w:t>
            </w:r>
          </w:p>
          <w:p w:rsidR="00A26007" w:rsidRPr="00497425" w:rsidRDefault="00A26007" w:rsidP="00A26007">
            <w:pPr>
              <w:rPr>
                <w:szCs w:val="28"/>
                <w:lang w:val="ro-RO"/>
              </w:rPr>
            </w:pPr>
          </w:p>
        </w:tc>
      </w:tr>
      <w:tr w:rsidR="00A26007" w:rsidRPr="00F140E6" w:rsidTr="00980ABE">
        <w:trPr>
          <w:trHeight w:val="1604"/>
        </w:trPr>
        <w:tc>
          <w:tcPr>
            <w:tcW w:w="850" w:type="dxa"/>
            <w:gridSpan w:val="2"/>
            <w:vMerge w:val="restart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lastRenderedPageBreak/>
              <w:t>8</w:t>
            </w:r>
            <w:r w:rsidRPr="00235FCD">
              <w:rPr>
                <w:szCs w:val="28"/>
                <w:lang w:val="ro-RO"/>
              </w:rPr>
              <w:t>.</w:t>
            </w:r>
          </w:p>
        </w:tc>
        <w:tc>
          <w:tcPr>
            <w:tcW w:w="6204" w:type="dxa"/>
            <w:shd w:val="clear" w:color="auto" w:fill="auto"/>
          </w:tcPr>
          <w:p w:rsidR="00A26007" w:rsidRPr="0047206F" w:rsidRDefault="00A26007" w:rsidP="00A26007">
            <w:pPr>
              <w:spacing w:line="276" w:lineRule="auto"/>
              <w:jc w:val="both"/>
              <w:rPr>
                <w:b/>
                <w:szCs w:val="28"/>
                <w:lang w:val="ro-RO"/>
              </w:rPr>
            </w:pPr>
            <w:r w:rsidRPr="0047206F">
              <w:rPr>
                <w:b/>
                <w:szCs w:val="28"/>
                <w:lang w:val="ro-RO"/>
              </w:rPr>
              <w:t>Terenurile din extravilan, inclusiv:</w:t>
            </w:r>
          </w:p>
          <w:p w:rsidR="00A26007" w:rsidRPr="0047206F" w:rsidRDefault="00A26007" w:rsidP="00583633">
            <w:pPr>
              <w:pStyle w:val="Listparagraf"/>
              <w:numPr>
                <w:ilvl w:val="0"/>
                <w:numId w:val="15"/>
              </w:numPr>
              <w:spacing w:line="276" w:lineRule="auto"/>
              <w:ind w:left="426"/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terenurile</w:t>
            </w:r>
            <w:r w:rsidRPr="0047206F">
              <w:rPr>
                <w:szCs w:val="28"/>
                <w:lang w:val="ro-RO"/>
              </w:rPr>
              <w:t xml:space="preserve"> pe care sunt amplasate clădiri și construcții, carierele și </w:t>
            </w:r>
            <w:proofErr w:type="spellStart"/>
            <w:r w:rsidRPr="0047206F">
              <w:rPr>
                <w:szCs w:val="28"/>
                <w:lang w:val="ro-RO"/>
              </w:rPr>
              <w:t>pămînturile</w:t>
            </w:r>
            <w:proofErr w:type="spellEnd"/>
            <w:r w:rsidRPr="0047206F">
              <w:rPr>
                <w:szCs w:val="28"/>
                <w:lang w:val="ro-RO"/>
              </w:rPr>
              <w:t xml:space="preserve"> distruse în urma activității de producție, neevaluate de către organele cadastrale teritoriale  conform valorii estimate</w:t>
            </w:r>
            <w:r>
              <w:rPr>
                <w:szCs w:val="28"/>
                <w:lang w:val="ro-RO"/>
              </w:rPr>
              <w:t>;</w:t>
            </w:r>
          </w:p>
        </w:tc>
        <w:tc>
          <w:tcPr>
            <w:tcW w:w="2693" w:type="dxa"/>
            <w:shd w:val="clear" w:color="auto" w:fill="auto"/>
          </w:tcPr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Pr="00235FCD" w:rsidRDefault="00BC5089" w:rsidP="00A26007">
            <w:pPr>
              <w:jc w:val="both"/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1400</w:t>
            </w:r>
            <w:r w:rsidR="008E7DB9">
              <w:rPr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 xml:space="preserve">lei </w:t>
            </w:r>
            <w:proofErr w:type="spellStart"/>
            <w:r w:rsidR="00A26007">
              <w:rPr>
                <w:szCs w:val="28"/>
                <w:lang w:val="ro-RO"/>
              </w:rPr>
              <w:t>petru</w:t>
            </w:r>
            <w:proofErr w:type="spellEnd"/>
            <w:r w:rsidR="00A26007">
              <w:rPr>
                <w:szCs w:val="28"/>
                <w:lang w:val="ro-RO"/>
              </w:rPr>
              <w:t xml:space="preserve"> 1 ha</w:t>
            </w:r>
          </w:p>
        </w:tc>
      </w:tr>
      <w:tr w:rsidR="00A26007" w:rsidRPr="00F140E6" w:rsidTr="00980ABE">
        <w:trPr>
          <w:trHeight w:val="988"/>
        </w:trPr>
        <w:tc>
          <w:tcPr>
            <w:tcW w:w="850" w:type="dxa"/>
            <w:gridSpan w:val="2"/>
            <w:vMerge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04" w:type="dxa"/>
            <w:shd w:val="clear" w:color="auto" w:fill="auto"/>
          </w:tcPr>
          <w:p w:rsidR="00A26007" w:rsidRPr="00235FCD" w:rsidRDefault="00A26007" w:rsidP="00583633">
            <w:pPr>
              <w:spacing w:line="276" w:lineRule="auto"/>
              <w:ind w:left="426" w:hanging="425"/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 2) t</w:t>
            </w:r>
            <w:r w:rsidRPr="00235FCD">
              <w:rPr>
                <w:szCs w:val="28"/>
                <w:lang w:val="ro-RO"/>
              </w:rPr>
              <w:t>erenurile</w:t>
            </w:r>
            <w:r>
              <w:rPr>
                <w:szCs w:val="28"/>
                <w:lang w:val="ro-RO"/>
              </w:rPr>
              <w:t xml:space="preserve"> </w:t>
            </w:r>
            <w:r w:rsidRPr="00235FCD">
              <w:rPr>
                <w:szCs w:val="28"/>
                <w:lang w:val="ro-RO"/>
              </w:rPr>
              <w:t xml:space="preserve">altele </w:t>
            </w:r>
            <w:proofErr w:type="spellStart"/>
            <w:r>
              <w:rPr>
                <w:szCs w:val="28"/>
                <w:lang w:val="ro-RO"/>
              </w:rPr>
              <w:t>decît</w:t>
            </w:r>
            <w:proofErr w:type="spellEnd"/>
            <w:r>
              <w:rPr>
                <w:szCs w:val="28"/>
                <w:lang w:val="ro-RO"/>
              </w:rPr>
              <w:t xml:space="preserve"> cele specificate la alin. 1)</w:t>
            </w:r>
            <w:r w:rsidRPr="00235FCD">
              <w:rPr>
                <w:szCs w:val="28"/>
                <w:lang w:val="ro-RO"/>
              </w:rPr>
              <w:t>, neevaluate de către organele cadastrale teritoriale conform valorii estimate.</w:t>
            </w:r>
          </w:p>
        </w:tc>
        <w:tc>
          <w:tcPr>
            <w:tcW w:w="2693" w:type="dxa"/>
            <w:shd w:val="clear" w:color="auto" w:fill="auto"/>
          </w:tcPr>
          <w:p w:rsidR="00A26007" w:rsidRPr="00235FCD" w:rsidRDefault="00BC5089" w:rsidP="00A26007">
            <w:pPr>
              <w:jc w:val="both"/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105</w:t>
            </w:r>
            <w:r w:rsidR="008E7DB9">
              <w:rPr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 xml:space="preserve">lei </w:t>
            </w:r>
            <w:proofErr w:type="spellStart"/>
            <w:r w:rsidR="00A26007">
              <w:rPr>
                <w:szCs w:val="28"/>
                <w:lang w:val="ro-RO"/>
              </w:rPr>
              <w:t>petru</w:t>
            </w:r>
            <w:proofErr w:type="spellEnd"/>
            <w:r w:rsidR="00A26007">
              <w:rPr>
                <w:szCs w:val="28"/>
                <w:lang w:val="ro-RO"/>
              </w:rPr>
              <w:t xml:space="preserve"> 1 ha</w:t>
            </w:r>
          </w:p>
        </w:tc>
      </w:tr>
      <w:tr w:rsidR="00A26007" w:rsidRPr="00F140E6" w:rsidTr="00980ABE">
        <w:trPr>
          <w:trHeight w:val="917"/>
        </w:trPr>
        <w:tc>
          <w:tcPr>
            <w:tcW w:w="9747" w:type="dxa"/>
            <w:gridSpan w:val="4"/>
            <w:shd w:val="clear" w:color="auto" w:fill="auto"/>
          </w:tcPr>
          <w:p w:rsidR="00A26007" w:rsidRPr="0047206F" w:rsidRDefault="00A26007" w:rsidP="00A26007">
            <w:pPr>
              <w:jc w:val="center"/>
              <w:rPr>
                <w:b/>
                <w:szCs w:val="28"/>
                <w:lang w:val="en-US"/>
              </w:rPr>
            </w:pPr>
            <w:r w:rsidRPr="0047206F">
              <w:rPr>
                <w:b/>
                <w:szCs w:val="28"/>
                <w:lang w:val="ro-RO"/>
              </w:rPr>
              <w:t>Cotele concrete la impozitul pe bunurile imobiliare</w:t>
            </w:r>
          </w:p>
          <w:p w:rsidR="00A26007" w:rsidRPr="0047206F" w:rsidRDefault="00A26007" w:rsidP="00A26007">
            <w:pPr>
              <w:jc w:val="center"/>
              <w:rPr>
                <w:iCs/>
                <w:szCs w:val="28"/>
                <w:lang w:val="en-US"/>
              </w:rPr>
            </w:pPr>
            <w:r w:rsidRPr="0047206F">
              <w:rPr>
                <w:szCs w:val="28"/>
                <w:lang w:val="ro-RO"/>
              </w:rPr>
              <w:t xml:space="preserve">pentru </w:t>
            </w:r>
            <w:proofErr w:type="spellStart"/>
            <w:r w:rsidRPr="0047206F">
              <w:rPr>
                <w:szCs w:val="28"/>
                <w:lang w:val="en-US"/>
              </w:rPr>
              <w:t>clădirile</w:t>
            </w:r>
            <w:proofErr w:type="spellEnd"/>
            <w:r w:rsidRPr="0047206F">
              <w:rPr>
                <w:szCs w:val="28"/>
                <w:lang w:val="en-US"/>
              </w:rPr>
              <w:t xml:space="preserve">, </w:t>
            </w:r>
            <w:proofErr w:type="spellStart"/>
            <w:r w:rsidRPr="0047206F">
              <w:rPr>
                <w:szCs w:val="28"/>
                <w:lang w:val="en-US"/>
              </w:rPr>
              <w:t>construcţiile</w:t>
            </w:r>
            <w:proofErr w:type="spellEnd"/>
            <w:r w:rsidRPr="0047206F">
              <w:rPr>
                <w:szCs w:val="28"/>
                <w:lang w:val="en-US"/>
              </w:rPr>
              <w:t xml:space="preserve">, </w:t>
            </w:r>
            <w:proofErr w:type="spellStart"/>
            <w:r w:rsidRPr="0047206F">
              <w:rPr>
                <w:szCs w:val="28"/>
                <w:lang w:val="en-US"/>
              </w:rPr>
              <w:t>casele</w:t>
            </w:r>
            <w:proofErr w:type="spellEnd"/>
            <w:r w:rsidRPr="0047206F">
              <w:rPr>
                <w:szCs w:val="28"/>
                <w:lang w:val="en-US"/>
              </w:rPr>
              <w:t xml:space="preserve"> de </w:t>
            </w:r>
            <w:proofErr w:type="spellStart"/>
            <w:r w:rsidRPr="0047206F">
              <w:rPr>
                <w:szCs w:val="28"/>
                <w:lang w:val="en-US"/>
              </w:rPr>
              <w:t>locuit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individuale</w:t>
            </w:r>
            <w:proofErr w:type="spellEnd"/>
            <w:r w:rsidRPr="0047206F">
              <w:rPr>
                <w:szCs w:val="28"/>
                <w:lang w:val="en-US"/>
              </w:rPr>
              <w:t xml:space="preserve">, </w:t>
            </w:r>
            <w:proofErr w:type="spellStart"/>
            <w:r w:rsidRPr="0047206F">
              <w:rPr>
                <w:szCs w:val="28"/>
                <w:lang w:val="en-US"/>
              </w:rPr>
              <w:t>apartamentele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şi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alte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încăperi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izolate</w:t>
            </w:r>
            <w:proofErr w:type="spellEnd"/>
            <w:r w:rsidRPr="0047206F">
              <w:rPr>
                <w:szCs w:val="28"/>
                <w:lang w:val="en-US"/>
              </w:rPr>
              <w:t xml:space="preserve">, </w:t>
            </w:r>
            <w:proofErr w:type="spellStart"/>
            <w:r w:rsidRPr="0047206F">
              <w:rPr>
                <w:szCs w:val="28"/>
                <w:lang w:val="en-US"/>
              </w:rPr>
              <w:t>inclusiv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cele</w:t>
            </w:r>
            <w:proofErr w:type="spellEnd"/>
            <w:r w:rsidRPr="0047206F">
              <w:rPr>
                <w:szCs w:val="28"/>
                <w:lang w:val="en-US"/>
              </w:rPr>
              <w:t xml:space="preserve">  </w:t>
            </w:r>
            <w:proofErr w:type="spellStart"/>
            <w:r w:rsidRPr="0047206F">
              <w:rPr>
                <w:szCs w:val="28"/>
                <w:lang w:val="en-US"/>
              </w:rPr>
              <w:t>aflate</w:t>
            </w:r>
            <w:proofErr w:type="spellEnd"/>
            <w:r w:rsidRPr="0047206F">
              <w:rPr>
                <w:szCs w:val="28"/>
                <w:lang w:val="en-US"/>
              </w:rPr>
              <w:t xml:space="preserve"> la o </w:t>
            </w:r>
            <w:proofErr w:type="spellStart"/>
            <w:r w:rsidRPr="0047206F">
              <w:rPr>
                <w:szCs w:val="28"/>
                <w:lang w:val="en-US"/>
              </w:rPr>
              <w:t>etapă</w:t>
            </w:r>
            <w:proofErr w:type="spellEnd"/>
            <w:r w:rsidRPr="0047206F">
              <w:rPr>
                <w:szCs w:val="28"/>
                <w:lang w:val="en-US"/>
              </w:rPr>
              <w:t xml:space="preserve"> de </w:t>
            </w:r>
            <w:proofErr w:type="spellStart"/>
            <w:r w:rsidRPr="0047206F">
              <w:rPr>
                <w:szCs w:val="28"/>
                <w:lang w:val="en-US"/>
              </w:rPr>
              <w:t>finisare</w:t>
            </w:r>
            <w:proofErr w:type="spellEnd"/>
            <w:r w:rsidRPr="0047206F">
              <w:rPr>
                <w:szCs w:val="28"/>
                <w:lang w:val="en-US"/>
              </w:rPr>
              <w:t xml:space="preserve"> a </w:t>
            </w:r>
            <w:proofErr w:type="spellStart"/>
            <w:r w:rsidRPr="0047206F">
              <w:rPr>
                <w:szCs w:val="28"/>
                <w:lang w:val="en-US"/>
              </w:rPr>
              <w:t>construcţiei</w:t>
            </w:r>
            <w:proofErr w:type="spellEnd"/>
            <w:r w:rsidRPr="0047206F">
              <w:rPr>
                <w:szCs w:val="28"/>
                <w:lang w:val="en-US"/>
              </w:rPr>
              <w:t xml:space="preserve"> de 50% </w:t>
            </w:r>
            <w:proofErr w:type="spellStart"/>
            <w:r w:rsidRPr="0047206F">
              <w:rPr>
                <w:szCs w:val="28"/>
                <w:lang w:val="en-US"/>
              </w:rPr>
              <w:t>şi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mai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mult</w:t>
            </w:r>
            <w:proofErr w:type="spellEnd"/>
            <w:r w:rsidRPr="0047206F">
              <w:rPr>
                <w:szCs w:val="28"/>
                <w:lang w:val="en-US"/>
              </w:rPr>
              <w:t xml:space="preserve">, </w:t>
            </w:r>
            <w:proofErr w:type="spellStart"/>
            <w:r w:rsidRPr="0047206F">
              <w:rPr>
                <w:szCs w:val="28"/>
                <w:lang w:val="en-US"/>
              </w:rPr>
              <w:t>rămase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nefinisate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timp</w:t>
            </w:r>
            <w:proofErr w:type="spellEnd"/>
            <w:r w:rsidRPr="0047206F">
              <w:rPr>
                <w:szCs w:val="28"/>
                <w:lang w:val="en-US"/>
              </w:rPr>
              <w:t xml:space="preserve"> de 3 </w:t>
            </w:r>
            <w:proofErr w:type="spellStart"/>
            <w:r w:rsidRPr="0047206F">
              <w:rPr>
                <w:szCs w:val="28"/>
                <w:lang w:val="en-US"/>
              </w:rPr>
              <w:t>ani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după</w:t>
            </w:r>
            <w:proofErr w:type="spellEnd"/>
            <w:r w:rsidRPr="0047206F">
              <w:rPr>
                <w:szCs w:val="28"/>
                <w:lang w:val="en-US"/>
              </w:rPr>
              <w:t xml:space="preserve"> </w:t>
            </w:r>
            <w:proofErr w:type="spellStart"/>
            <w:r w:rsidRPr="0047206F">
              <w:rPr>
                <w:szCs w:val="28"/>
                <w:lang w:val="en-US"/>
              </w:rPr>
              <w:t>înce</w:t>
            </w:r>
            <w:r>
              <w:rPr>
                <w:szCs w:val="28"/>
                <w:lang w:val="en-US"/>
              </w:rPr>
              <w:t>putul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lucrărilor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construcţie</w:t>
            </w:r>
            <w:proofErr w:type="spellEnd"/>
          </w:p>
          <w:p w:rsidR="00A26007" w:rsidRPr="00D04A38" w:rsidRDefault="00A26007" w:rsidP="00A26007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ne</w:t>
            </w:r>
            <w:r w:rsidRPr="00D04A38">
              <w:rPr>
                <w:b/>
                <w:szCs w:val="28"/>
                <w:lang w:val="ro-RO"/>
              </w:rPr>
              <w:t>evaluate de către organele cadastrale în scopul impozitării</w:t>
            </w:r>
          </w:p>
          <w:p w:rsidR="00A26007" w:rsidRPr="00C014C8" w:rsidRDefault="00A26007" w:rsidP="00A26007">
            <w:pPr>
              <w:jc w:val="center"/>
              <w:rPr>
                <w:i/>
                <w:szCs w:val="28"/>
                <w:lang w:val="ro-RO"/>
              </w:rPr>
            </w:pPr>
            <w:r w:rsidRPr="00C014C8">
              <w:rPr>
                <w:i/>
                <w:szCs w:val="28"/>
                <w:lang w:val="ro-RO"/>
              </w:rPr>
              <w:t>(conform Anexei.2 la Legea pentru punerea în aplicare a titlului VI din Codul fiscal nr.1056 din 16.06.2000)</w:t>
            </w:r>
          </w:p>
        </w:tc>
      </w:tr>
      <w:tr w:rsidR="00A26007" w:rsidRPr="00F140E6" w:rsidTr="00980ABE">
        <w:trPr>
          <w:trHeight w:val="2104"/>
        </w:trPr>
        <w:tc>
          <w:tcPr>
            <w:tcW w:w="817" w:type="dxa"/>
            <w:vMerge w:val="restart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9.</w:t>
            </w:r>
          </w:p>
        </w:tc>
        <w:tc>
          <w:tcPr>
            <w:tcW w:w="6237" w:type="dxa"/>
            <w:gridSpan w:val="2"/>
            <w:vMerge w:val="restart"/>
            <w:shd w:val="clear" w:color="auto" w:fill="auto"/>
          </w:tcPr>
          <w:p w:rsidR="00A26007" w:rsidRPr="00A7687A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 w:rsidRPr="00A7687A">
              <w:rPr>
                <w:szCs w:val="28"/>
                <w:lang w:val="ro-RO"/>
              </w:rPr>
              <w:t xml:space="preserve">Pentru clădirile și construcțiile cu destinație agricolă, </w:t>
            </w:r>
            <w:proofErr w:type="spellStart"/>
            <w:r w:rsidRPr="00DB35A7">
              <w:rPr>
                <w:szCs w:val="28"/>
                <w:lang w:val="en-US"/>
              </w:rPr>
              <w:t>garajele</w:t>
            </w:r>
            <w:proofErr w:type="spellEnd"/>
            <w:r w:rsidRPr="00A7687A">
              <w:rPr>
                <w:szCs w:val="28"/>
                <w:lang w:val="en-US"/>
              </w:rPr>
              <w:t xml:space="preserve">, </w:t>
            </w:r>
            <w:proofErr w:type="spellStart"/>
            <w:r w:rsidRPr="00DB35A7">
              <w:rPr>
                <w:szCs w:val="28"/>
                <w:lang w:val="en-US"/>
              </w:rPr>
              <w:t>construcţii</w:t>
            </w:r>
            <w:r w:rsidRPr="00A7687A">
              <w:rPr>
                <w:szCs w:val="28"/>
                <w:lang w:val="en-US"/>
              </w:rPr>
              <w:t>le</w:t>
            </w:r>
            <w:proofErr w:type="spellEnd"/>
            <w:r w:rsidRPr="00DB35A7">
              <w:rPr>
                <w:szCs w:val="28"/>
                <w:lang w:val="en-US"/>
              </w:rPr>
              <w:t xml:space="preserve"> </w:t>
            </w:r>
            <w:proofErr w:type="spellStart"/>
            <w:r w:rsidRPr="00DB35A7">
              <w:rPr>
                <w:szCs w:val="28"/>
                <w:lang w:val="en-US"/>
              </w:rPr>
              <w:t>amplasate</w:t>
            </w:r>
            <w:proofErr w:type="spellEnd"/>
            <w:r w:rsidRPr="00DB35A7">
              <w:rPr>
                <w:szCs w:val="28"/>
                <w:lang w:val="en-US"/>
              </w:rPr>
              <w:t xml:space="preserve"> </w:t>
            </w:r>
            <w:proofErr w:type="spellStart"/>
            <w:r w:rsidRPr="00DB35A7">
              <w:rPr>
                <w:szCs w:val="28"/>
                <w:lang w:val="en-US"/>
              </w:rPr>
              <w:t>pe</w:t>
            </w:r>
            <w:proofErr w:type="spellEnd"/>
            <w:r w:rsidRPr="00DB35A7">
              <w:rPr>
                <w:szCs w:val="28"/>
                <w:lang w:val="en-US"/>
              </w:rPr>
              <w:t xml:space="preserve"> </w:t>
            </w:r>
            <w:proofErr w:type="spellStart"/>
            <w:r w:rsidRPr="00DB35A7">
              <w:rPr>
                <w:szCs w:val="28"/>
                <w:lang w:val="en-US"/>
              </w:rPr>
              <w:t>terenurile</w:t>
            </w:r>
            <w:proofErr w:type="spellEnd"/>
            <w:r w:rsidRPr="00DB35A7">
              <w:rPr>
                <w:szCs w:val="28"/>
                <w:lang w:val="en-US"/>
              </w:rPr>
              <w:t xml:space="preserve"> </w:t>
            </w:r>
            <w:proofErr w:type="spellStart"/>
            <w:r w:rsidRPr="00A7687A">
              <w:rPr>
                <w:szCs w:val="28"/>
                <w:lang w:val="en-US"/>
              </w:rPr>
              <w:t>loturilor</w:t>
            </w:r>
            <w:proofErr w:type="spellEnd"/>
            <w:r w:rsidRPr="00DB35A7">
              <w:rPr>
                <w:szCs w:val="28"/>
                <w:lang w:val="en-US"/>
              </w:rPr>
              <w:t xml:space="preserve"> </w:t>
            </w:r>
            <w:proofErr w:type="spellStart"/>
            <w:r w:rsidRPr="00DB35A7">
              <w:rPr>
                <w:szCs w:val="28"/>
                <w:lang w:val="en-US"/>
              </w:rPr>
              <w:t>întovărăşirilor</w:t>
            </w:r>
            <w:proofErr w:type="spellEnd"/>
            <w:r w:rsidRPr="00DB35A7">
              <w:rPr>
                <w:szCs w:val="28"/>
                <w:lang w:val="en-US"/>
              </w:rPr>
              <w:t xml:space="preserve"> </w:t>
            </w:r>
            <w:proofErr w:type="spellStart"/>
            <w:r w:rsidRPr="00DB35A7">
              <w:rPr>
                <w:szCs w:val="28"/>
                <w:lang w:val="en-US"/>
              </w:rPr>
              <w:t>pomicole</w:t>
            </w:r>
            <w:proofErr w:type="spellEnd"/>
            <w:r w:rsidRPr="00A7687A">
              <w:rPr>
                <w:szCs w:val="28"/>
                <w:lang w:val="en-US"/>
              </w:rPr>
              <w:t xml:space="preserve">, </w:t>
            </w:r>
            <w:r w:rsidRPr="00A7687A">
              <w:rPr>
                <w:szCs w:val="28"/>
                <w:lang w:val="ro-RO"/>
              </w:rPr>
              <w:t xml:space="preserve"> neevaluate de către organele cadastrale teritoriale conform valorii estimate, inclusiv:</w:t>
            </w:r>
          </w:p>
          <w:p w:rsidR="00A26007" w:rsidRDefault="00A26007" w:rsidP="00A26007">
            <w:pPr>
              <w:pStyle w:val="Listparagraf"/>
              <w:numPr>
                <w:ilvl w:val="0"/>
                <w:numId w:val="12"/>
              </w:numPr>
              <w:spacing w:line="276" w:lineRule="auto"/>
              <w:ind w:left="319"/>
              <w:jc w:val="both"/>
              <w:rPr>
                <w:szCs w:val="28"/>
                <w:lang w:val="ro-RO"/>
              </w:rPr>
            </w:pPr>
            <w:r w:rsidRPr="00A7687A">
              <w:rPr>
                <w:szCs w:val="28"/>
                <w:lang w:val="ro-RO"/>
              </w:rPr>
              <w:t>pentru persoanele juridice și fizice care desfășoară activitate de întreprinzător;</w:t>
            </w:r>
          </w:p>
          <w:p w:rsidR="00A26007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</w:p>
          <w:p w:rsidR="00A26007" w:rsidRPr="00A7687A" w:rsidRDefault="00A26007" w:rsidP="00A26007">
            <w:pPr>
              <w:pStyle w:val="Listparagraf"/>
              <w:numPr>
                <w:ilvl w:val="0"/>
                <w:numId w:val="12"/>
              </w:numPr>
              <w:spacing w:line="276" w:lineRule="auto"/>
              <w:ind w:left="319"/>
              <w:jc w:val="both"/>
              <w:rPr>
                <w:szCs w:val="28"/>
                <w:lang w:val="ro-RO"/>
              </w:rPr>
            </w:pPr>
            <w:r w:rsidRPr="00A7687A">
              <w:rPr>
                <w:szCs w:val="28"/>
                <w:lang w:val="ro-RO"/>
              </w:rPr>
              <w:t xml:space="preserve">pentru persoanele fizice, altele </w:t>
            </w:r>
            <w:proofErr w:type="spellStart"/>
            <w:r w:rsidRPr="00A7687A">
              <w:rPr>
                <w:szCs w:val="28"/>
                <w:lang w:val="ro-RO"/>
              </w:rPr>
              <w:t>decît</w:t>
            </w:r>
            <w:proofErr w:type="spellEnd"/>
            <w:r w:rsidRPr="00A7687A">
              <w:rPr>
                <w:szCs w:val="28"/>
                <w:lang w:val="ro-RO"/>
              </w:rPr>
              <w:t xml:space="preserve"> cele specificate la lit. a).</w:t>
            </w:r>
            <w:r w:rsidRPr="00A7687A">
              <w:rPr>
                <w:szCs w:val="28"/>
                <w:lang w:val="ro-RO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rPr>
                <w:szCs w:val="28"/>
                <w:lang w:val="ro-RO"/>
              </w:rPr>
            </w:pPr>
          </w:p>
          <w:p w:rsidR="00A26007" w:rsidRDefault="00A26007" w:rsidP="00A26007">
            <w:pPr>
              <w:rPr>
                <w:szCs w:val="28"/>
                <w:lang w:val="ro-RO"/>
              </w:rPr>
            </w:pPr>
          </w:p>
          <w:p w:rsidR="00A26007" w:rsidRDefault="00A26007" w:rsidP="00A26007">
            <w:pPr>
              <w:rPr>
                <w:szCs w:val="28"/>
                <w:lang w:val="ro-RO"/>
              </w:rPr>
            </w:pPr>
          </w:p>
          <w:p w:rsidR="00A26007" w:rsidRDefault="00A26007" w:rsidP="00A26007">
            <w:pPr>
              <w:rPr>
                <w:szCs w:val="28"/>
                <w:lang w:val="ro-RO"/>
              </w:rPr>
            </w:pPr>
          </w:p>
          <w:p w:rsidR="00A26007" w:rsidRPr="00497425" w:rsidRDefault="008E7DB9" w:rsidP="00A26007">
            <w:pPr>
              <w:rPr>
                <w:szCs w:val="28"/>
                <w:lang w:val="ro-RO"/>
              </w:rPr>
            </w:pPr>
            <w:r w:rsidRPr="008E7DB9">
              <w:rPr>
                <w:b/>
                <w:szCs w:val="28"/>
                <w:lang w:val="ro-RO"/>
              </w:rPr>
              <w:t>0,1</w:t>
            </w:r>
            <w:r w:rsidR="00BC5089">
              <w:rPr>
                <w:b/>
                <w:szCs w:val="28"/>
                <w:lang w:val="ro-RO"/>
              </w:rPr>
              <w:t>5</w:t>
            </w:r>
            <w:r>
              <w:rPr>
                <w:szCs w:val="28"/>
                <w:lang w:val="ro-RO"/>
              </w:rPr>
              <w:t xml:space="preserve"> </w:t>
            </w:r>
            <w:r w:rsidR="00A26007">
              <w:rPr>
                <w:szCs w:val="28"/>
                <w:lang w:val="ro-RO"/>
              </w:rPr>
              <w:t>% din valoarea contabilă</w:t>
            </w:r>
          </w:p>
        </w:tc>
      </w:tr>
      <w:tr w:rsidR="00A26007" w:rsidRPr="00F140E6" w:rsidTr="00980ABE">
        <w:trPr>
          <w:trHeight w:val="365"/>
        </w:trPr>
        <w:tc>
          <w:tcPr>
            <w:tcW w:w="817" w:type="dxa"/>
            <w:vMerge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37" w:type="dxa"/>
            <w:gridSpan w:val="2"/>
            <w:vMerge/>
            <w:shd w:val="clear" w:color="auto" w:fill="auto"/>
          </w:tcPr>
          <w:p w:rsidR="00A26007" w:rsidRPr="00A7687A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</w:p>
        </w:tc>
        <w:tc>
          <w:tcPr>
            <w:tcW w:w="2693" w:type="dxa"/>
            <w:shd w:val="clear" w:color="auto" w:fill="auto"/>
          </w:tcPr>
          <w:p w:rsidR="00A26007" w:rsidRPr="00235FCD" w:rsidRDefault="008E7DB9" w:rsidP="00A26007">
            <w:pPr>
              <w:jc w:val="both"/>
              <w:rPr>
                <w:szCs w:val="28"/>
                <w:lang w:val="ro-RO"/>
              </w:rPr>
            </w:pPr>
            <w:r w:rsidRPr="008E7DB9">
              <w:rPr>
                <w:b/>
                <w:szCs w:val="28"/>
                <w:lang w:val="ro-RO"/>
              </w:rPr>
              <w:t>0,1</w:t>
            </w:r>
            <w:r w:rsidR="00BC5089">
              <w:rPr>
                <w:b/>
                <w:szCs w:val="28"/>
                <w:lang w:val="ro-RO"/>
              </w:rPr>
              <w:t>5</w:t>
            </w:r>
            <w:r w:rsidR="00A26007">
              <w:rPr>
                <w:szCs w:val="28"/>
                <w:lang w:val="ro-RO"/>
              </w:rPr>
              <w:t>% din costul bunurilor</w:t>
            </w:r>
          </w:p>
        </w:tc>
      </w:tr>
      <w:tr w:rsidR="00A26007" w:rsidRPr="00F140E6" w:rsidTr="00980ABE">
        <w:trPr>
          <w:trHeight w:val="1331"/>
        </w:trPr>
        <w:tc>
          <w:tcPr>
            <w:tcW w:w="817" w:type="dxa"/>
            <w:vMerge w:val="restart"/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10.</w:t>
            </w:r>
          </w:p>
        </w:tc>
        <w:tc>
          <w:tcPr>
            <w:tcW w:w="6237" w:type="dxa"/>
            <w:gridSpan w:val="2"/>
            <w:vMerge w:val="restart"/>
            <w:shd w:val="clear" w:color="auto" w:fill="auto"/>
          </w:tcPr>
          <w:p w:rsidR="00A26007" w:rsidRPr="00A7687A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 w:rsidRPr="00A7687A">
              <w:rPr>
                <w:szCs w:val="28"/>
                <w:lang w:val="ro-RO"/>
              </w:rPr>
              <w:t xml:space="preserve">Pentru bunurile imobiliare, alte </w:t>
            </w:r>
            <w:proofErr w:type="spellStart"/>
            <w:r w:rsidRPr="00A7687A">
              <w:rPr>
                <w:szCs w:val="28"/>
                <w:lang w:val="ro-RO"/>
              </w:rPr>
              <w:t>decît</w:t>
            </w:r>
            <w:proofErr w:type="spellEnd"/>
            <w:r w:rsidRPr="00A7687A">
              <w:rPr>
                <w:szCs w:val="28"/>
                <w:lang w:val="ro-RO"/>
              </w:rPr>
              <w:t xml:space="preserve"> cele specificate în pct. 9 și pct.11, neevaluate de către organele cadastrale teritoriale conform valorii estimate, inclusiv:</w:t>
            </w:r>
          </w:p>
          <w:p w:rsidR="00A26007" w:rsidRDefault="00A26007" w:rsidP="00A26007">
            <w:pPr>
              <w:pStyle w:val="Listparagraf"/>
              <w:numPr>
                <w:ilvl w:val="0"/>
                <w:numId w:val="13"/>
              </w:numPr>
              <w:spacing w:line="276" w:lineRule="auto"/>
              <w:ind w:left="319"/>
              <w:jc w:val="both"/>
              <w:rPr>
                <w:szCs w:val="28"/>
                <w:lang w:val="ro-RO"/>
              </w:rPr>
            </w:pPr>
            <w:r w:rsidRPr="00A7687A">
              <w:rPr>
                <w:szCs w:val="28"/>
                <w:lang w:val="ro-RO"/>
              </w:rPr>
              <w:t>pentru persoanele juridice și fizice care desfășoară activitate de întreprinzător;</w:t>
            </w:r>
          </w:p>
          <w:p w:rsidR="00A26007" w:rsidRPr="00A7687A" w:rsidRDefault="00A26007" w:rsidP="00A26007">
            <w:pPr>
              <w:pStyle w:val="Listparagraf"/>
              <w:numPr>
                <w:ilvl w:val="0"/>
                <w:numId w:val="13"/>
              </w:numPr>
              <w:spacing w:line="276" w:lineRule="auto"/>
              <w:ind w:left="319"/>
              <w:jc w:val="both"/>
              <w:rPr>
                <w:szCs w:val="28"/>
                <w:lang w:val="ro-RO"/>
              </w:rPr>
            </w:pPr>
            <w:r w:rsidRPr="00A7687A">
              <w:rPr>
                <w:szCs w:val="28"/>
                <w:lang w:val="ro-RO"/>
              </w:rPr>
              <w:t xml:space="preserve">persoanele fizice, altele </w:t>
            </w:r>
            <w:proofErr w:type="spellStart"/>
            <w:r w:rsidRPr="00A7687A">
              <w:rPr>
                <w:szCs w:val="28"/>
                <w:lang w:val="ro-RO"/>
              </w:rPr>
              <w:t>decît</w:t>
            </w:r>
            <w:proofErr w:type="spellEnd"/>
            <w:r w:rsidRPr="00A7687A">
              <w:rPr>
                <w:szCs w:val="28"/>
                <w:lang w:val="ro-RO"/>
              </w:rPr>
              <w:t xml:space="preserve"> cele specificate la lit. a).</w:t>
            </w:r>
          </w:p>
        </w:tc>
        <w:tc>
          <w:tcPr>
            <w:tcW w:w="2693" w:type="dxa"/>
            <w:shd w:val="clear" w:color="auto" w:fill="auto"/>
          </w:tcPr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Pr="00235FCD" w:rsidRDefault="008E7DB9" w:rsidP="00BC5089">
            <w:pPr>
              <w:jc w:val="both"/>
              <w:rPr>
                <w:szCs w:val="28"/>
                <w:lang w:val="ro-RO"/>
              </w:rPr>
            </w:pPr>
            <w:r w:rsidRPr="008E7DB9">
              <w:rPr>
                <w:b/>
                <w:szCs w:val="28"/>
                <w:lang w:val="ro-RO"/>
              </w:rPr>
              <w:t>0,</w:t>
            </w:r>
            <w:r w:rsidR="00BC5089">
              <w:rPr>
                <w:b/>
                <w:szCs w:val="28"/>
                <w:lang w:val="ro-RO"/>
              </w:rPr>
              <w:t>45</w:t>
            </w:r>
            <w:r w:rsidR="00A26007">
              <w:rPr>
                <w:szCs w:val="28"/>
                <w:lang w:val="ro-RO"/>
              </w:rPr>
              <w:t>% din valoarea contabilă</w:t>
            </w:r>
          </w:p>
        </w:tc>
      </w:tr>
      <w:tr w:rsidR="00A26007" w:rsidRPr="00F140E6" w:rsidTr="008E7DB9">
        <w:trPr>
          <w:trHeight w:val="70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26007" w:rsidRPr="0064791F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26007" w:rsidRPr="00497425" w:rsidRDefault="008E7DB9" w:rsidP="00BC5089">
            <w:pPr>
              <w:rPr>
                <w:szCs w:val="28"/>
                <w:lang w:val="ro-RO"/>
              </w:rPr>
            </w:pPr>
            <w:r w:rsidRPr="008E7DB9">
              <w:rPr>
                <w:b/>
                <w:szCs w:val="28"/>
                <w:lang w:val="ro-RO"/>
              </w:rPr>
              <w:t>0,</w:t>
            </w:r>
            <w:r w:rsidR="00BC5089">
              <w:rPr>
                <w:b/>
                <w:szCs w:val="28"/>
                <w:lang w:val="ro-RO"/>
              </w:rPr>
              <w:t>45</w:t>
            </w:r>
            <w:r w:rsidR="00A26007">
              <w:rPr>
                <w:szCs w:val="28"/>
                <w:lang w:val="ro-RO"/>
              </w:rPr>
              <w:t>% din costul bunurilor</w:t>
            </w:r>
          </w:p>
        </w:tc>
      </w:tr>
      <w:tr w:rsidR="00A26007" w:rsidRPr="00F140E6" w:rsidTr="008E7DB9">
        <w:trPr>
          <w:trHeight w:val="17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11.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07" w:rsidRPr="00235FCD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B</w:t>
            </w:r>
            <w:r w:rsidRPr="00235FCD">
              <w:rPr>
                <w:szCs w:val="28"/>
                <w:lang w:val="ro-RO"/>
              </w:rPr>
              <w:t>unurile imobiliare cu destinație locativă (apartamente și case de locuit individuale) din localitățile rurale se stabilesc după cum urmează:</w:t>
            </w:r>
          </w:p>
          <w:p w:rsidR="00A26007" w:rsidRPr="00235FCD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 w:rsidRPr="00235FCD">
              <w:rPr>
                <w:szCs w:val="28"/>
                <w:lang w:val="ro-RO"/>
              </w:rPr>
              <w:t>a) pentru persoanele juridice și fizice care desfășoară activitate de întreprinzător;</w:t>
            </w:r>
          </w:p>
          <w:p w:rsidR="008E7DB9" w:rsidRPr="008E7DB9" w:rsidRDefault="008E7DB9" w:rsidP="00A26007">
            <w:pPr>
              <w:spacing w:line="276" w:lineRule="auto"/>
              <w:jc w:val="both"/>
              <w:rPr>
                <w:lang w:val="ro-RO"/>
              </w:rPr>
            </w:pPr>
          </w:p>
          <w:p w:rsidR="00A26007" w:rsidRPr="00235FCD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  <w:r w:rsidRPr="00235FCD">
              <w:rPr>
                <w:szCs w:val="28"/>
                <w:lang w:val="ro-RO"/>
              </w:rPr>
              <w:t xml:space="preserve">b) persoanele fizice, altele </w:t>
            </w:r>
            <w:proofErr w:type="spellStart"/>
            <w:r w:rsidRPr="00235FCD">
              <w:rPr>
                <w:szCs w:val="28"/>
                <w:lang w:val="ro-RO"/>
              </w:rPr>
              <w:t>decît</w:t>
            </w:r>
            <w:proofErr w:type="spellEnd"/>
            <w:r w:rsidRPr="00235FCD">
              <w:rPr>
                <w:szCs w:val="28"/>
                <w:lang w:val="ro-RO"/>
              </w:rPr>
              <w:t xml:space="preserve"> cele specificate la lit. 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A26007" w:rsidRDefault="00A26007" w:rsidP="00A26007">
            <w:pPr>
              <w:jc w:val="both"/>
              <w:rPr>
                <w:szCs w:val="28"/>
                <w:lang w:val="ro-RO"/>
              </w:rPr>
            </w:pPr>
          </w:p>
          <w:p w:rsidR="00583633" w:rsidRDefault="00583633" w:rsidP="00A26007">
            <w:pPr>
              <w:jc w:val="both"/>
              <w:rPr>
                <w:szCs w:val="28"/>
                <w:lang w:val="ro-RO"/>
              </w:rPr>
            </w:pPr>
          </w:p>
          <w:p w:rsidR="00A26007" w:rsidRPr="00235FCD" w:rsidRDefault="008E7DB9" w:rsidP="00A26007">
            <w:pPr>
              <w:jc w:val="both"/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0,1</w:t>
            </w:r>
            <w:r w:rsidR="00BC5089">
              <w:rPr>
                <w:b/>
                <w:szCs w:val="28"/>
                <w:lang w:val="ro-RO"/>
              </w:rPr>
              <w:t>5</w:t>
            </w:r>
            <w:r w:rsidR="00A26007">
              <w:rPr>
                <w:szCs w:val="28"/>
                <w:lang w:val="ro-RO"/>
              </w:rPr>
              <w:t>% din valoarea contabilă</w:t>
            </w:r>
          </w:p>
        </w:tc>
      </w:tr>
      <w:tr w:rsidR="00A26007" w:rsidRPr="00F140E6" w:rsidTr="008E7DB9">
        <w:trPr>
          <w:trHeight w:val="4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07" w:rsidRPr="00235FCD" w:rsidRDefault="00A26007" w:rsidP="00A26007">
            <w:pPr>
              <w:jc w:val="both"/>
              <w:rPr>
                <w:szCs w:val="28"/>
                <w:lang w:val="ro-RO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07" w:rsidRDefault="00A26007" w:rsidP="00A26007">
            <w:pPr>
              <w:spacing w:line="276" w:lineRule="auto"/>
              <w:jc w:val="both"/>
              <w:rPr>
                <w:szCs w:val="28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07" w:rsidRPr="00235FCD" w:rsidRDefault="008E7DB9" w:rsidP="00A26007">
            <w:pPr>
              <w:jc w:val="both"/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0,1</w:t>
            </w:r>
            <w:r w:rsidR="00BC5089">
              <w:rPr>
                <w:b/>
                <w:szCs w:val="28"/>
                <w:lang w:val="ro-RO"/>
              </w:rPr>
              <w:t>5</w:t>
            </w:r>
            <w:r w:rsidR="00A26007">
              <w:rPr>
                <w:szCs w:val="28"/>
                <w:lang w:val="ro-RO"/>
              </w:rPr>
              <w:t>% din costul bunurilor</w:t>
            </w:r>
          </w:p>
        </w:tc>
      </w:tr>
    </w:tbl>
    <w:p w:rsidR="00C07D15" w:rsidRDefault="00C07D15" w:rsidP="00AC1EB6">
      <w:pPr>
        <w:jc w:val="both"/>
        <w:rPr>
          <w:sz w:val="26"/>
          <w:szCs w:val="26"/>
          <w:lang w:val="en-US"/>
        </w:rPr>
      </w:pPr>
    </w:p>
    <w:p w:rsidR="008E7DB9" w:rsidRDefault="008E7DB9" w:rsidP="00AC1EB6">
      <w:pPr>
        <w:jc w:val="both"/>
        <w:rPr>
          <w:sz w:val="26"/>
          <w:szCs w:val="26"/>
          <w:lang w:val="en-US"/>
        </w:rPr>
      </w:pPr>
    </w:p>
    <w:p w:rsidR="00A26007" w:rsidRDefault="00A26007" w:rsidP="00AC1EB6">
      <w:pPr>
        <w:jc w:val="both"/>
        <w:rPr>
          <w:sz w:val="26"/>
          <w:szCs w:val="26"/>
          <w:lang w:val="en-US"/>
        </w:rPr>
      </w:pPr>
    </w:p>
    <w:p w:rsidR="008E7DB9" w:rsidRDefault="008E7DB9" w:rsidP="00AC1EB6">
      <w:pPr>
        <w:jc w:val="both"/>
        <w:rPr>
          <w:sz w:val="26"/>
          <w:szCs w:val="26"/>
          <w:lang w:val="en-US"/>
        </w:rPr>
      </w:pPr>
    </w:p>
    <w:p w:rsidR="00A26007" w:rsidRDefault="00A26007" w:rsidP="00AC1EB6">
      <w:pPr>
        <w:jc w:val="both"/>
        <w:rPr>
          <w:sz w:val="26"/>
          <w:szCs w:val="26"/>
          <w:lang w:val="en-US"/>
        </w:rPr>
      </w:pPr>
    </w:p>
    <w:p w:rsidR="00A26007" w:rsidRDefault="00A26007" w:rsidP="00AC1EB6">
      <w:pPr>
        <w:jc w:val="both"/>
        <w:rPr>
          <w:sz w:val="26"/>
          <w:szCs w:val="26"/>
          <w:lang w:val="en-US"/>
        </w:rPr>
      </w:pPr>
    </w:p>
    <w:p w:rsidR="00C07D15" w:rsidRPr="005F01F9" w:rsidRDefault="00C07D15" w:rsidP="00C07D1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Secretarul consiliului local                                                           Croitoru Vitalie</w:t>
      </w:r>
    </w:p>
    <w:p w:rsidR="00C07D15" w:rsidRDefault="00C07D15" w:rsidP="004409DB">
      <w:pPr>
        <w:ind w:left="5812"/>
        <w:jc w:val="center"/>
        <w:rPr>
          <w:lang w:val="ro-RO"/>
        </w:rPr>
      </w:pPr>
    </w:p>
    <w:p w:rsidR="008E7DB9" w:rsidRDefault="008E7DB9" w:rsidP="004409DB">
      <w:pPr>
        <w:ind w:left="5812"/>
        <w:jc w:val="center"/>
        <w:rPr>
          <w:lang w:val="ro-RO"/>
        </w:rPr>
      </w:pPr>
    </w:p>
    <w:p w:rsidR="007D4EA8" w:rsidRDefault="007D4EA8" w:rsidP="004409DB">
      <w:pPr>
        <w:ind w:left="5812"/>
        <w:jc w:val="center"/>
        <w:rPr>
          <w:lang w:val="ro-RO"/>
        </w:rPr>
      </w:pPr>
    </w:p>
    <w:p w:rsidR="007D4EA8" w:rsidRDefault="007D4EA8" w:rsidP="004409DB">
      <w:pPr>
        <w:ind w:left="5812"/>
        <w:jc w:val="center"/>
        <w:rPr>
          <w:lang w:val="ro-RO"/>
        </w:rPr>
      </w:pPr>
    </w:p>
    <w:p w:rsidR="007D4EA8" w:rsidRDefault="007D4EA8" w:rsidP="004409DB">
      <w:pPr>
        <w:ind w:left="5812"/>
        <w:jc w:val="center"/>
        <w:rPr>
          <w:lang w:val="ro-RO"/>
        </w:rPr>
      </w:pPr>
    </w:p>
    <w:p w:rsidR="00AB51DA" w:rsidRPr="005F01F9" w:rsidRDefault="00AB51DA" w:rsidP="005F01F9">
      <w:pPr>
        <w:jc w:val="both"/>
        <w:rPr>
          <w:sz w:val="28"/>
          <w:szCs w:val="28"/>
          <w:lang w:val="ro-RO"/>
        </w:rPr>
      </w:pPr>
    </w:p>
    <w:sectPr w:rsidR="00AB51DA" w:rsidRPr="005F01F9" w:rsidSect="00A26007">
      <w:footerReference w:type="even" r:id="rId8"/>
      <w:footerReference w:type="default" r:id="rId9"/>
      <w:pgSz w:w="11906" w:h="16838"/>
      <w:pgMar w:top="426" w:right="567" w:bottom="851" w:left="1701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03" w:rsidRDefault="00591503">
      <w:r>
        <w:separator/>
      </w:r>
    </w:p>
  </w:endnote>
  <w:endnote w:type="continuationSeparator" w:id="0">
    <w:p w:rsidR="00591503" w:rsidRDefault="00591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81" w:rsidRDefault="00FE0735" w:rsidP="002C4A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806D81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806D81" w:rsidRDefault="00806D81" w:rsidP="00806D81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2C" w:rsidRDefault="008D212C">
    <w:pPr>
      <w:pStyle w:val="Subsol"/>
      <w:jc w:val="right"/>
    </w:pPr>
  </w:p>
  <w:p w:rsidR="00806D81" w:rsidRDefault="00806D81" w:rsidP="00806D81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03" w:rsidRDefault="00591503">
      <w:r>
        <w:separator/>
      </w:r>
    </w:p>
  </w:footnote>
  <w:footnote w:type="continuationSeparator" w:id="0">
    <w:p w:rsidR="00591503" w:rsidRDefault="00591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D4E"/>
    <w:multiLevelType w:val="hybridMultilevel"/>
    <w:tmpl w:val="79262B58"/>
    <w:lvl w:ilvl="0" w:tplc="14A0A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36E7A"/>
    <w:multiLevelType w:val="multilevel"/>
    <w:tmpl w:val="012094B0"/>
    <w:lvl w:ilvl="0">
      <w:start w:val="1"/>
      <w:numFmt w:val="decimal"/>
      <w:lvlText w:val="%1."/>
      <w:lvlJc w:val="left"/>
      <w:pPr>
        <w:ind w:left="727" w:hanging="585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2">
    <w:nsid w:val="17B123C6"/>
    <w:multiLevelType w:val="hybridMultilevel"/>
    <w:tmpl w:val="CBE83DD8"/>
    <w:lvl w:ilvl="0" w:tplc="E7762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37F4D"/>
    <w:multiLevelType w:val="hybridMultilevel"/>
    <w:tmpl w:val="1168076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4A7084"/>
    <w:multiLevelType w:val="hybridMultilevel"/>
    <w:tmpl w:val="BFEC66CE"/>
    <w:lvl w:ilvl="0" w:tplc="E9F637AA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32907"/>
    <w:multiLevelType w:val="hybridMultilevel"/>
    <w:tmpl w:val="9D3A676A"/>
    <w:lvl w:ilvl="0" w:tplc="C238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9273E"/>
    <w:multiLevelType w:val="multilevel"/>
    <w:tmpl w:val="A3AA42B0"/>
    <w:lvl w:ilvl="0">
      <w:start w:val="1"/>
      <w:numFmt w:val="decimal"/>
      <w:lvlText w:val="%1."/>
      <w:lvlJc w:val="left"/>
      <w:pPr>
        <w:ind w:left="727" w:hanging="58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8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4F26783"/>
    <w:multiLevelType w:val="hybridMultilevel"/>
    <w:tmpl w:val="AD7A9CD6"/>
    <w:lvl w:ilvl="0" w:tplc="0418000F">
      <w:start w:val="1"/>
      <w:numFmt w:val="decimal"/>
      <w:lvlText w:val="%1.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C63525C"/>
    <w:multiLevelType w:val="hybridMultilevel"/>
    <w:tmpl w:val="2D30E7BE"/>
    <w:lvl w:ilvl="0" w:tplc="2A02D4AC">
      <w:start w:val="3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FFE2AE8"/>
    <w:multiLevelType w:val="hybridMultilevel"/>
    <w:tmpl w:val="A3440E7A"/>
    <w:lvl w:ilvl="0" w:tplc="57C47D3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75FC15D8"/>
    <w:multiLevelType w:val="hybridMultilevel"/>
    <w:tmpl w:val="E106636E"/>
    <w:lvl w:ilvl="0" w:tplc="016E3E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13"/>
  </w:num>
  <w:num w:numId="10">
    <w:abstractNumId w:val="2"/>
  </w:num>
  <w:num w:numId="11">
    <w:abstractNumId w:val="6"/>
  </w:num>
  <w:num w:numId="12">
    <w:abstractNumId w:val="14"/>
  </w:num>
  <w:num w:numId="13">
    <w:abstractNumId w:val="5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D12"/>
    <w:rsid w:val="0000341E"/>
    <w:rsid w:val="00004411"/>
    <w:rsid w:val="00004EE3"/>
    <w:rsid w:val="00014957"/>
    <w:rsid w:val="00016F3C"/>
    <w:rsid w:val="0001785E"/>
    <w:rsid w:val="00020F4A"/>
    <w:rsid w:val="0002179B"/>
    <w:rsid w:val="0002523A"/>
    <w:rsid w:val="000261D3"/>
    <w:rsid w:val="00031A70"/>
    <w:rsid w:val="00035D94"/>
    <w:rsid w:val="0004217C"/>
    <w:rsid w:val="00042557"/>
    <w:rsid w:val="000517A7"/>
    <w:rsid w:val="00053FDF"/>
    <w:rsid w:val="000607EB"/>
    <w:rsid w:val="00065A18"/>
    <w:rsid w:val="00066A45"/>
    <w:rsid w:val="00072F25"/>
    <w:rsid w:val="0007614D"/>
    <w:rsid w:val="000812B7"/>
    <w:rsid w:val="00085B77"/>
    <w:rsid w:val="00087AC9"/>
    <w:rsid w:val="000933FA"/>
    <w:rsid w:val="00093F92"/>
    <w:rsid w:val="00097163"/>
    <w:rsid w:val="000A1445"/>
    <w:rsid w:val="000A55AD"/>
    <w:rsid w:val="000B2591"/>
    <w:rsid w:val="000B32DC"/>
    <w:rsid w:val="000B354E"/>
    <w:rsid w:val="000B3CA4"/>
    <w:rsid w:val="000B5DFA"/>
    <w:rsid w:val="000B71CE"/>
    <w:rsid w:val="000C044E"/>
    <w:rsid w:val="000C0974"/>
    <w:rsid w:val="000C5C60"/>
    <w:rsid w:val="000C76C4"/>
    <w:rsid w:val="000D1B45"/>
    <w:rsid w:val="000D3574"/>
    <w:rsid w:val="000D5E37"/>
    <w:rsid w:val="000D7757"/>
    <w:rsid w:val="000E6ACF"/>
    <w:rsid w:val="000F0E85"/>
    <w:rsid w:val="000F2CA6"/>
    <w:rsid w:val="000F4DEC"/>
    <w:rsid w:val="000F6B08"/>
    <w:rsid w:val="000F6FDA"/>
    <w:rsid w:val="001104CC"/>
    <w:rsid w:val="00110E02"/>
    <w:rsid w:val="00112A20"/>
    <w:rsid w:val="001155C7"/>
    <w:rsid w:val="00123C05"/>
    <w:rsid w:val="00123CE7"/>
    <w:rsid w:val="00124B53"/>
    <w:rsid w:val="00125139"/>
    <w:rsid w:val="00126408"/>
    <w:rsid w:val="00127B84"/>
    <w:rsid w:val="001303B5"/>
    <w:rsid w:val="00131077"/>
    <w:rsid w:val="00134F44"/>
    <w:rsid w:val="00137F13"/>
    <w:rsid w:val="00141C9A"/>
    <w:rsid w:val="001450B3"/>
    <w:rsid w:val="00152832"/>
    <w:rsid w:val="00154398"/>
    <w:rsid w:val="0017031C"/>
    <w:rsid w:val="001837B2"/>
    <w:rsid w:val="00186CFE"/>
    <w:rsid w:val="00191A3B"/>
    <w:rsid w:val="00193E37"/>
    <w:rsid w:val="00194634"/>
    <w:rsid w:val="00194D25"/>
    <w:rsid w:val="001A0D5A"/>
    <w:rsid w:val="001A6811"/>
    <w:rsid w:val="001B09A1"/>
    <w:rsid w:val="001B7EC9"/>
    <w:rsid w:val="001C0EB4"/>
    <w:rsid w:val="001C6031"/>
    <w:rsid w:val="001C7745"/>
    <w:rsid w:val="001D06FE"/>
    <w:rsid w:val="001D6F7B"/>
    <w:rsid w:val="001F270D"/>
    <w:rsid w:val="001F6FC5"/>
    <w:rsid w:val="001F7B95"/>
    <w:rsid w:val="00203591"/>
    <w:rsid w:val="00206A3A"/>
    <w:rsid w:val="00210B71"/>
    <w:rsid w:val="0022571A"/>
    <w:rsid w:val="002311A1"/>
    <w:rsid w:val="00232F36"/>
    <w:rsid w:val="002330B0"/>
    <w:rsid w:val="00245751"/>
    <w:rsid w:val="0026577D"/>
    <w:rsid w:val="002709BC"/>
    <w:rsid w:val="00277726"/>
    <w:rsid w:val="002911AC"/>
    <w:rsid w:val="00294DC5"/>
    <w:rsid w:val="002A1A8C"/>
    <w:rsid w:val="002A6A15"/>
    <w:rsid w:val="002B3889"/>
    <w:rsid w:val="002C37C1"/>
    <w:rsid w:val="002C400A"/>
    <w:rsid w:val="002C418F"/>
    <w:rsid w:val="002C4A9C"/>
    <w:rsid w:val="002D22D3"/>
    <w:rsid w:val="002D23F0"/>
    <w:rsid w:val="002D462B"/>
    <w:rsid w:val="002D4784"/>
    <w:rsid w:val="002D48B7"/>
    <w:rsid w:val="002F127A"/>
    <w:rsid w:val="002F2AD8"/>
    <w:rsid w:val="002F7645"/>
    <w:rsid w:val="003003E4"/>
    <w:rsid w:val="0030536D"/>
    <w:rsid w:val="00307A95"/>
    <w:rsid w:val="00307FCD"/>
    <w:rsid w:val="003249DC"/>
    <w:rsid w:val="00331146"/>
    <w:rsid w:val="00341519"/>
    <w:rsid w:val="00341E8B"/>
    <w:rsid w:val="00342CFB"/>
    <w:rsid w:val="0034504E"/>
    <w:rsid w:val="003460B7"/>
    <w:rsid w:val="0035240D"/>
    <w:rsid w:val="003537B4"/>
    <w:rsid w:val="00354007"/>
    <w:rsid w:val="00371FDB"/>
    <w:rsid w:val="00375206"/>
    <w:rsid w:val="003770F9"/>
    <w:rsid w:val="003801A6"/>
    <w:rsid w:val="003851AF"/>
    <w:rsid w:val="00387E61"/>
    <w:rsid w:val="00391618"/>
    <w:rsid w:val="003A4F2E"/>
    <w:rsid w:val="003A749A"/>
    <w:rsid w:val="003A7975"/>
    <w:rsid w:val="003B1046"/>
    <w:rsid w:val="003B5E97"/>
    <w:rsid w:val="003C341A"/>
    <w:rsid w:val="003D483C"/>
    <w:rsid w:val="003E0D81"/>
    <w:rsid w:val="003E4093"/>
    <w:rsid w:val="003E6097"/>
    <w:rsid w:val="003F233A"/>
    <w:rsid w:val="003F25B0"/>
    <w:rsid w:val="003F34B4"/>
    <w:rsid w:val="003F5961"/>
    <w:rsid w:val="004043A4"/>
    <w:rsid w:val="00406FD1"/>
    <w:rsid w:val="00411266"/>
    <w:rsid w:val="00412C84"/>
    <w:rsid w:val="00417EF7"/>
    <w:rsid w:val="00421050"/>
    <w:rsid w:val="00422709"/>
    <w:rsid w:val="00423DF3"/>
    <w:rsid w:val="00435B16"/>
    <w:rsid w:val="004409DB"/>
    <w:rsid w:val="004421B3"/>
    <w:rsid w:val="00444CFC"/>
    <w:rsid w:val="00475AF3"/>
    <w:rsid w:val="00484051"/>
    <w:rsid w:val="00486199"/>
    <w:rsid w:val="00492CEC"/>
    <w:rsid w:val="0049647B"/>
    <w:rsid w:val="004A0451"/>
    <w:rsid w:val="004A2A04"/>
    <w:rsid w:val="004A5A42"/>
    <w:rsid w:val="004B4654"/>
    <w:rsid w:val="004B47A2"/>
    <w:rsid w:val="004B7DFB"/>
    <w:rsid w:val="004C04A1"/>
    <w:rsid w:val="004C3EE2"/>
    <w:rsid w:val="004C40CB"/>
    <w:rsid w:val="004D0F24"/>
    <w:rsid w:val="004D5FC9"/>
    <w:rsid w:val="004D742B"/>
    <w:rsid w:val="004F5A5E"/>
    <w:rsid w:val="00500DDB"/>
    <w:rsid w:val="005017B3"/>
    <w:rsid w:val="00502D7A"/>
    <w:rsid w:val="00504646"/>
    <w:rsid w:val="00510ED9"/>
    <w:rsid w:val="00511D35"/>
    <w:rsid w:val="00511D72"/>
    <w:rsid w:val="0051302D"/>
    <w:rsid w:val="0051786E"/>
    <w:rsid w:val="005400D2"/>
    <w:rsid w:val="00542961"/>
    <w:rsid w:val="005461FB"/>
    <w:rsid w:val="005479F7"/>
    <w:rsid w:val="00551549"/>
    <w:rsid w:val="00561FA5"/>
    <w:rsid w:val="0056631E"/>
    <w:rsid w:val="005709FD"/>
    <w:rsid w:val="005724E5"/>
    <w:rsid w:val="00573ECA"/>
    <w:rsid w:val="005816BE"/>
    <w:rsid w:val="005820E3"/>
    <w:rsid w:val="00583633"/>
    <w:rsid w:val="00590B23"/>
    <w:rsid w:val="00591503"/>
    <w:rsid w:val="005929BB"/>
    <w:rsid w:val="00594A6A"/>
    <w:rsid w:val="005A57B7"/>
    <w:rsid w:val="005A6A3C"/>
    <w:rsid w:val="005B13A5"/>
    <w:rsid w:val="005B5CB0"/>
    <w:rsid w:val="005B7BD9"/>
    <w:rsid w:val="005C16B3"/>
    <w:rsid w:val="005C1AC4"/>
    <w:rsid w:val="005C336A"/>
    <w:rsid w:val="005C5752"/>
    <w:rsid w:val="005C6C1D"/>
    <w:rsid w:val="005C77BF"/>
    <w:rsid w:val="005D082B"/>
    <w:rsid w:val="005D27FF"/>
    <w:rsid w:val="005D36B9"/>
    <w:rsid w:val="005E2506"/>
    <w:rsid w:val="005E2823"/>
    <w:rsid w:val="005F01F9"/>
    <w:rsid w:val="005F1F52"/>
    <w:rsid w:val="006047FF"/>
    <w:rsid w:val="00604E62"/>
    <w:rsid w:val="00614190"/>
    <w:rsid w:val="00616A43"/>
    <w:rsid w:val="006342FA"/>
    <w:rsid w:val="0063559D"/>
    <w:rsid w:val="006418F0"/>
    <w:rsid w:val="006457DB"/>
    <w:rsid w:val="00660D05"/>
    <w:rsid w:val="00663880"/>
    <w:rsid w:val="00667336"/>
    <w:rsid w:val="006759EB"/>
    <w:rsid w:val="00675E14"/>
    <w:rsid w:val="006822B7"/>
    <w:rsid w:val="00682E47"/>
    <w:rsid w:val="00682F40"/>
    <w:rsid w:val="0069063A"/>
    <w:rsid w:val="006941BB"/>
    <w:rsid w:val="006A3E37"/>
    <w:rsid w:val="006A4C25"/>
    <w:rsid w:val="006B0A18"/>
    <w:rsid w:val="006B3D4E"/>
    <w:rsid w:val="006B7B48"/>
    <w:rsid w:val="006C26B2"/>
    <w:rsid w:val="006C5E9B"/>
    <w:rsid w:val="006C6AC3"/>
    <w:rsid w:val="006C6CA4"/>
    <w:rsid w:val="006D0DC6"/>
    <w:rsid w:val="006D5E7D"/>
    <w:rsid w:val="006D62E3"/>
    <w:rsid w:val="006D6334"/>
    <w:rsid w:val="006E08A5"/>
    <w:rsid w:val="006E2521"/>
    <w:rsid w:val="006E4BA2"/>
    <w:rsid w:val="006F473C"/>
    <w:rsid w:val="00701F6F"/>
    <w:rsid w:val="0070346A"/>
    <w:rsid w:val="00706DEC"/>
    <w:rsid w:val="00706F63"/>
    <w:rsid w:val="00713A59"/>
    <w:rsid w:val="0072064D"/>
    <w:rsid w:val="007220FD"/>
    <w:rsid w:val="00727261"/>
    <w:rsid w:val="00734C43"/>
    <w:rsid w:val="00736A23"/>
    <w:rsid w:val="00736F0C"/>
    <w:rsid w:val="00742ED8"/>
    <w:rsid w:val="0074679E"/>
    <w:rsid w:val="00747FE0"/>
    <w:rsid w:val="00752C0A"/>
    <w:rsid w:val="007542AB"/>
    <w:rsid w:val="00760866"/>
    <w:rsid w:val="00772A45"/>
    <w:rsid w:val="0077653B"/>
    <w:rsid w:val="0078748A"/>
    <w:rsid w:val="007947AE"/>
    <w:rsid w:val="007A2013"/>
    <w:rsid w:val="007A77E9"/>
    <w:rsid w:val="007C5038"/>
    <w:rsid w:val="007C537F"/>
    <w:rsid w:val="007D0B4A"/>
    <w:rsid w:val="007D396A"/>
    <w:rsid w:val="007D4EA8"/>
    <w:rsid w:val="007D7CB7"/>
    <w:rsid w:val="007E2763"/>
    <w:rsid w:val="007E376A"/>
    <w:rsid w:val="007E3CB1"/>
    <w:rsid w:val="007F6057"/>
    <w:rsid w:val="007F703A"/>
    <w:rsid w:val="007F74CF"/>
    <w:rsid w:val="00806D81"/>
    <w:rsid w:val="00816972"/>
    <w:rsid w:val="00824B10"/>
    <w:rsid w:val="0084637B"/>
    <w:rsid w:val="00850290"/>
    <w:rsid w:val="00864D0D"/>
    <w:rsid w:val="00871BB0"/>
    <w:rsid w:val="00872C2F"/>
    <w:rsid w:val="008850C4"/>
    <w:rsid w:val="00885699"/>
    <w:rsid w:val="00890F08"/>
    <w:rsid w:val="00894B1B"/>
    <w:rsid w:val="008958E3"/>
    <w:rsid w:val="00897198"/>
    <w:rsid w:val="008A26E3"/>
    <w:rsid w:val="008B0519"/>
    <w:rsid w:val="008B66AB"/>
    <w:rsid w:val="008C228C"/>
    <w:rsid w:val="008C5292"/>
    <w:rsid w:val="008C53FD"/>
    <w:rsid w:val="008C6244"/>
    <w:rsid w:val="008D1D4F"/>
    <w:rsid w:val="008D212C"/>
    <w:rsid w:val="008D5120"/>
    <w:rsid w:val="008E1974"/>
    <w:rsid w:val="008E5CDF"/>
    <w:rsid w:val="008E6715"/>
    <w:rsid w:val="008E6AD5"/>
    <w:rsid w:val="008E7DB9"/>
    <w:rsid w:val="008F0F8A"/>
    <w:rsid w:val="008F3261"/>
    <w:rsid w:val="008F4866"/>
    <w:rsid w:val="008F5ED2"/>
    <w:rsid w:val="008F6921"/>
    <w:rsid w:val="008F731A"/>
    <w:rsid w:val="008F73CE"/>
    <w:rsid w:val="00900743"/>
    <w:rsid w:val="009017D1"/>
    <w:rsid w:val="009057E1"/>
    <w:rsid w:val="0090633E"/>
    <w:rsid w:val="00913C92"/>
    <w:rsid w:val="00921DD9"/>
    <w:rsid w:val="00930A61"/>
    <w:rsid w:val="00931F2E"/>
    <w:rsid w:val="0094322C"/>
    <w:rsid w:val="009550CD"/>
    <w:rsid w:val="00955B56"/>
    <w:rsid w:val="0095733B"/>
    <w:rsid w:val="00957363"/>
    <w:rsid w:val="00960B56"/>
    <w:rsid w:val="00965745"/>
    <w:rsid w:val="00974687"/>
    <w:rsid w:val="00980ABE"/>
    <w:rsid w:val="00982FA8"/>
    <w:rsid w:val="0098731A"/>
    <w:rsid w:val="00987773"/>
    <w:rsid w:val="00990D87"/>
    <w:rsid w:val="00992B31"/>
    <w:rsid w:val="009A3152"/>
    <w:rsid w:val="009B006C"/>
    <w:rsid w:val="009B418F"/>
    <w:rsid w:val="009B5384"/>
    <w:rsid w:val="009C6F5C"/>
    <w:rsid w:val="009C7AAE"/>
    <w:rsid w:val="009D33A2"/>
    <w:rsid w:val="009D5108"/>
    <w:rsid w:val="009E25C3"/>
    <w:rsid w:val="009E2ED4"/>
    <w:rsid w:val="009E3831"/>
    <w:rsid w:val="009E467D"/>
    <w:rsid w:val="009E7062"/>
    <w:rsid w:val="009F488D"/>
    <w:rsid w:val="009F7611"/>
    <w:rsid w:val="00A064F4"/>
    <w:rsid w:val="00A06848"/>
    <w:rsid w:val="00A10D2B"/>
    <w:rsid w:val="00A16413"/>
    <w:rsid w:val="00A16712"/>
    <w:rsid w:val="00A20C38"/>
    <w:rsid w:val="00A224A9"/>
    <w:rsid w:val="00A22FB3"/>
    <w:rsid w:val="00A26007"/>
    <w:rsid w:val="00A31CA5"/>
    <w:rsid w:val="00A320A0"/>
    <w:rsid w:val="00A33577"/>
    <w:rsid w:val="00A4307A"/>
    <w:rsid w:val="00A44C68"/>
    <w:rsid w:val="00A52384"/>
    <w:rsid w:val="00A534CB"/>
    <w:rsid w:val="00A60FC9"/>
    <w:rsid w:val="00A70EC8"/>
    <w:rsid w:val="00A70EEE"/>
    <w:rsid w:val="00A72A16"/>
    <w:rsid w:val="00A769E2"/>
    <w:rsid w:val="00A875CC"/>
    <w:rsid w:val="00A96550"/>
    <w:rsid w:val="00AA19D8"/>
    <w:rsid w:val="00AA76FD"/>
    <w:rsid w:val="00AB263E"/>
    <w:rsid w:val="00AB51DA"/>
    <w:rsid w:val="00AB5232"/>
    <w:rsid w:val="00AC1EB6"/>
    <w:rsid w:val="00AD0430"/>
    <w:rsid w:val="00AD447B"/>
    <w:rsid w:val="00AE0566"/>
    <w:rsid w:val="00AE7C39"/>
    <w:rsid w:val="00AF1B88"/>
    <w:rsid w:val="00AF370F"/>
    <w:rsid w:val="00B054E7"/>
    <w:rsid w:val="00B06C26"/>
    <w:rsid w:val="00B1030B"/>
    <w:rsid w:val="00B135D9"/>
    <w:rsid w:val="00B14099"/>
    <w:rsid w:val="00B1587F"/>
    <w:rsid w:val="00B2694B"/>
    <w:rsid w:val="00B27BF1"/>
    <w:rsid w:val="00B34BCA"/>
    <w:rsid w:val="00B35C14"/>
    <w:rsid w:val="00B43E09"/>
    <w:rsid w:val="00B452F7"/>
    <w:rsid w:val="00B521D0"/>
    <w:rsid w:val="00B53D12"/>
    <w:rsid w:val="00B55122"/>
    <w:rsid w:val="00B55F37"/>
    <w:rsid w:val="00B57D66"/>
    <w:rsid w:val="00B66929"/>
    <w:rsid w:val="00B67D13"/>
    <w:rsid w:val="00B730BD"/>
    <w:rsid w:val="00B744E6"/>
    <w:rsid w:val="00B820A9"/>
    <w:rsid w:val="00B85959"/>
    <w:rsid w:val="00B9240C"/>
    <w:rsid w:val="00B943B6"/>
    <w:rsid w:val="00B94C80"/>
    <w:rsid w:val="00BA105B"/>
    <w:rsid w:val="00BA1486"/>
    <w:rsid w:val="00BA38BE"/>
    <w:rsid w:val="00BA3B85"/>
    <w:rsid w:val="00BA482C"/>
    <w:rsid w:val="00BB336A"/>
    <w:rsid w:val="00BB3AC4"/>
    <w:rsid w:val="00BC5089"/>
    <w:rsid w:val="00BD459F"/>
    <w:rsid w:val="00BD6076"/>
    <w:rsid w:val="00BD62A4"/>
    <w:rsid w:val="00BD6C14"/>
    <w:rsid w:val="00BD725C"/>
    <w:rsid w:val="00BE6A61"/>
    <w:rsid w:val="00BF2F18"/>
    <w:rsid w:val="00BF51AB"/>
    <w:rsid w:val="00BF5835"/>
    <w:rsid w:val="00BF5DD9"/>
    <w:rsid w:val="00C053E5"/>
    <w:rsid w:val="00C074E9"/>
    <w:rsid w:val="00C07D15"/>
    <w:rsid w:val="00C129E2"/>
    <w:rsid w:val="00C1713A"/>
    <w:rsid w:val="00C20FB6"/>
    <w:rsid w:val="00C34DAA"/>
    <w:rsid w:val="00C360E7"/>
    <w:rsid w:val="00C41767"/>
    <w:rsid w:val="00C47840"/>
    <w:rsid w:val="00C66E4F"/>
    <w:rsid w:val="00C678A1"/>
    <w:rsid w:val="00C716FF"/>
    <w:rsid w:val="00C75A20"/>
    <w:rsid w:val="00C83363"/>
    <w:rsid w:val="00C86FBE"/>
    <w:rsid w:val="00C8706E"/>
    <w:rsid w:val="00C97A20"/>
    <w:rsid w:val="00CB1F26"/>
    <w:rsid w:val="00CB6F61"/>
    <w:rsid w:val="00CC7B20"/>
    <w:rsid w:val="00CD31DD"/>
    <w:rsid w:val="00CD48E0"/>
    <w:rsid w:val="00CE0473"/>
    <w:rsid w:val="00CE1EF9"/>
    <w:rsid w:val="00CE2853"/>
    <w:rsid w:val="00CE4CD8"/>
    <w:rsid w:val="00CE55E5"/>
    <w:rsid w:val="00CF3FB8"/>
    <w:rsid w:val="00CF4977"/>
    <w:rsid w:val="00D00145"/>
    <w:rsid w:val="00D0088B"/>
    <w:rsid w:val="00D03C0C"/>
    <w:rsid w:val="00D06028"/>
    <w:rsid w:val="00D10CD6"/>
    <w:rsid w:val="00D11D99"/>
    <w:rsid w:val="00D16B8C"/>
    <w:rsid w:val="00D217A1"/>
    <w:rsid w:val="00D2432B"/>
    <w:rsid w:val="00D34FD8"/>
    <w:rsid w:val="00D44B52"/>
    <w:rsid w:val="00D523A5"/>
    <w:rsid w:val="00D52603"/>
    <w:rsid w:val="00D5671A"/>
    <w:rsid w:val="00D70A3E"/>
    <w:rsid w:val="00D75B59"/>
    <w:rsid w:val="00D77118"/>
    <w:rsid w:val="00D82B97"/>
    <w:rsid w:val="00D919D8"/>
    <w:rsid w:val="00D91CE1"/>
    <w:rsid w:val="00DA36BB"/>
    <w:rsid w:val="00DB1DC9"/>
    <w:rsid w:val="00DB2EB9"/>
    <w:rsid w:val="00DB634B"/>
    <w:rsid w:val="00DC4733"/>
    <w:rsid w:val="00DC4D80"/>
    <w:rsid w:val="00DD46E1"/>
    <w:rsid w:val="00DD55B7"/>
    <w:rsid w:val="00DD6DF6"/>
    <w:rsid w:val="00DD6F62"/>
    <w:rsid w:val="00DE09AA"/>
    <w:rsid w:val="00DE170F"/>
    <w:rsid w:val="00DE66B6"/>
    <w:rsid w:val="00DE6E1D"/>
    <w:rsid w:val="00DF56A5"/>
    <w:rsid w:val="00E06E4D"/>
    <w:rsid w:val="00E148ED"/>
    <w:rsid w:val="00E14DE2"/>
    <w:rsid w:val="00E23A63"/>
    <w:rsid w:val="00E24B43"/>
    <w:rsid w:val="00E25D78"/>
    <w:rsid w:val="00E27D4B"/>
    <w:rsid w:val="00E36BB3"/>
    <w:rsid w:val="00E4161E"/>
    <w:rsid w:val="00E41A55"/>
    <w:rsid w:val="00E436B3"/>
    <w:rsid w:val="00E4458B"/>
    <w:rsid w:val="00E45079"/>
    <w:rsid w:val="00E45290"/>
    <w:rsid w:val="00E47572"/>
    <w:rsid w:val="00E478A3"/>
    <w:rsid w:val="00E47ADA"/>
    <w:rsid w:val="00E53E7B"/>
    <w:rsid w:val="00E6193D"/>
    <w:rsid w:val="00E67505"/>
    <w:rsid w:val="00E70DFF"/>
    <w:rsid w:val="00E71C84"/>
    <w:rsid w:val="00E80E80"/>
    <w:rsid w:val="00E8123A"/>
    <w:rsid w:val="00E815CB"/>
    <w:rsid w:val="00E90D00"/>
    <w:rsid w:val="00E920B4"/>
    <w:rsid w:val="00E92612"/>
    <w:rsid w:val="00EA1C94"/>
    <w:rsid w:val="00EA1EED"/>
    <w:rsid w:val="00EA41DB"/>
    <w:rsid w:val="00EB4827"/>
    <w:rsid w:val="00EB6542"/>
    <w:rsid w:val="00EC12A2"/>
    <w:rsid w:val="00EC2BB5"/>
    <w:rsid w:val="00EC34BC"/>
    <w:rsid w:val="00ED2F80"/>
    <w:rsid w:val="00ED3B0E"/>
    <w:rsid w:val="00ED67A5"/>
    <w:rsid w:val="00EE7CF5"/>
    <w:rsid w:val="00EF053C"/>
    <w:rsid w:val="00EF647E"/>
    <w:rsid w:val="00F00C0B"/>
    <w:rsid w:val="00F038F4"/>
    <w:rsid w:val="00F0686B"/>
    <w:rsid w:val="00F12B62"/>
    <w:rsid w:val="00F1562B"/>
    <w:rsid w:val="00F25E35"/>
    <w:rsid w:val="00F3279A"/>
    <w:rsid w:val="00F35B5B"/>
    <w:rsid w:val="00F35E84"/>
    <w:rsid w:val="00F42A28"/>
    <w:rsid w:val="00F44A9D"/>
    <w:rsid w:val="00F52984"/>
    <w:rsid w:val="00F57A73"/>
    <w:rsid w:val="00F64561"/>
    <w:rsid w:val="00F7025B"/>
    <w:rsid w:val="00F767E2"/>
    <w:rsid w:val="00F80C3C"/>
    <w:rsid w:val="00F87003"/>
    <w:rsid w:val="00F95B80"/>
    <w:rsid w:val="00FA5591"/>
    <w:rsid w:val="00FB0865"/>
    <w:rsid w:val="00FB0C1E"/>
    <w:rsid w:val="00FB4F47"/>
    <w:rsid w:val="00FC01C7"/>
    <w:rsid w:val="00FC265D"/>
    <w:rsid w:val="00FC3175"/>
    <w:rsid w:val="00FC6AB3"/>
    <w:rsid w:val="00FD07B8"/>
    <w:rsid w:val="00FD1845"/>
    <w:rsid w:val="00FD1970"/>
    <w:rsid w:val="00FD27C5"/>
    <w:rsid w:val="00FE0735"/>
    <w:rsid w:val="00FE2109"/>
    <w:rsid w:val="00FE54D9"/>
    <w:rsid w:val="00FE6298"/>
    <w:rsid w:val="00FF43C2"/>
    <w:rsid w:val="00FF6DB2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37"/>
    <w:rPr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F44A9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5B5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uiPriority w:val="99"/>
    <w:rsid w:val="00806D81"/>
    <w:pPr>
      <w:tabs>
        <w:tab w:val="center" w:pos="4677"/>
        <w:tab w:val="right" w:pos="9355"/>
      </w:tabs>
    </w:pPr>
  </w:style>
  <w:style w:type="character" w:styleId="Numrdepagin">
    <w:name w:val="page number"/>
    <w:basedOn w:val="Fontdeparagrafimplicit"/>
    <w:rsid w:val="00806D81"/>
  </w:style>
  <w:style w:type="paragraph" w:styleId="Antet">
    <w:name w:val="header"/>
    <w:basedOn w:val="Normal"/>
    <w:rsid w:val="002C4A9C"/>
    <w:pPr>
      <w:tabs>
        <w:tab w:val="center" w:pos="4677"/>
        <w:tab w:val="right" w:pos="9355"/>
      </w:tabs>
    </w:pPr>
  </w:style>
  <w:style w:type="paragraph" w:styleId="Listparagraf">
    <w:name w:val="List Paragraph"/>
    <w:basedOn w:val="Normal"/>
    <w:uiPriority w:val="34"/>
    <w:qFormat/>
    <w:rsid w:val="00E41A55"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uiPriority w:val="99"/>
    <w:rsid w:val="008D212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1038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456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Contabil</cp:lastModifiedBy>
  <cp:revision>6</cp:revision>
  <cp:lastPrinted>2025-11-27T07:02:00Z</cp:lastPrinted>
  <dcterms:created xsi:type="dcterms:W3CDTF">2025-11-18T12:21:00Z</dcterms:created>
  <dcterms:modified xsi:type="dcterms:W3CDTF">2025-12-05T14:42:00Z</dcterms:modified>
</cp:coreProperties>
</file>